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954" w:rsidRPr="008E368B" w:rsidRDefault="00287954" w:rsidP="00287954">
      <w:pPr>
        <w:pStyle w:val="a9"/>
        <w:jc w:val="right"/>
        <w:rPr>
          <w:rFonts w:ascii="Times New Roman" w:hAnsi="Times New Roman" w:cs="Times New Roman"/>
          <w:sz w:val="24"/>
          <w:szCs w:val="24"/>
        </w:rPr>
      </w:pPr>
      <w:bookmarkStart w:id="0" w:name="_GoBack"/>
      <w:bookmarkEnd w:id="0"/>
      <w:r w:rsidRPr="008E368B">
        <w:rPr>
          <w:rFonts w:ascii="Times New Roman" w:hAnsi="Times New Roman" w:cs="Times New Roman"/>
          <w:sz w:val="24"/>
          <w:szCs w:val="24"/>
        </w:rPr>
        <w:t>Приложение 1</w:t>
      </w:r>
    </w:p>
    <w:p w:rsidR="00287954" w:rsidRDefault="00287954" w:rsidP="00287954">
      <w:pPr>
        <w:pStyle w:val="a9"/>
        <w:jc w:val="right"/>
        <w:rPr>
          <w:rFonts w:ascii="Times New Roman" w:hAnsi="Times New Roman" w:cs="Times New Roman"/>
          <w:sz w:val="24"/>
          <w:szCs w:val="24"/>
        </w:rPr>
      </w:pPr>
      <w:r w:rsidRPr="008E368B">
        <w:rPr>
          <w:rFonts w:ascii="Times New Roman" w:hAnsi="Times New Roman" w:cs="Times New Roman"/>
          <w:sz w:val="24"/>
          <w:szCs w:val="24"/>
        </w:rPr>
        <w:t xml:space="preserve">к паспорту подпрограммы «Оказание содействия </w:t>
      </w:r>
    </w:p>
    <w:p w:rsidR="00287954" w:rsidRDefault="00287954" w:rsidP="00287954">
      <w:pPr>
        <w:pStyle w:val="a9"/>
        <w:jc w:val="right"/>
        <w:rPr>
          <w:rFonts w:ascii="Times New Roman" w:hAnsi="Times New Roman" w:cs="Times New Roman"/>
          <w:sz w:val="24"/>
          <w:szCs w:val="24"/>
        </w:rPr>
      </w:pPr>
      <w:r w:rsidRPr="008E368B">
        <w:rPr>
          <w:rFonts w:ascii="Times New Roman" w:hAnsi="Times New Roman" w:cs="Times New Roman"/>
          <w:sz w:val="24"/>
          <w:szCs w:val="24"/>
        </w:rPr>
        <w:t>добровольному переселению в Брянскую область</w:t>
      </w:r>
    </w:p>
    <w:p w:rsidR="00287954" w:rsidRDefault="00287954" w:rsidP="00287954">
      <w:pPr>
        <w:pStyle w:val="a9"/>
        <w:jc w:val="right"/>
        <w:rPr>
          <w:rFonts w:ascii="Times New Roman" w:hAnsi="Times New Roman" w:cs="Times New Roman"/>
          <w:sz w:val="24"/>
          <w:szCs w:val="24"/>
        </w:rPr>
      </w:pPr>
      <w:r w:rsidRPr="008E368B">
        <w:rPr>
          <w:rFonts w:ascii="Times New Roman" w:hAnsi="Times New Roman" w:cs="Times New Roman"/>
          <w:sz w:val="24"/>
          <w:szCs w:val="24"/>
        </w:rPr>
        <w:t>соотечественников, проживающих за рубежом»</w:t>
      </w:r>
    </w:p>
    <w:p w:rsidR="00287954" w:rsidRDefault="00287954" w:rsidP="00287954">
      <w:pPr>
        <w:pStyle w:val="a9"/>
        <w:jc w:val="right"/>
        <w:rPr>
          <w:rFonts w:ascii="Times New Roman" w:hAnsi="Times New Roman" w:cs="Times New Roman"/>
          <w:sz w:val="24"/>
          <w:szCs w:val="24"/>
        </w:rPr>
      </w:pPr>
    </w:p>
    <w:p w:rsidR="00287954" w:rsidRPr="008E368B" w:rsidRDefault="00287954" w:rsidP="00287954">
      <w:pPr>
        <w:pStyle w:val="a9"/>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91"/>
        <w:gridCol w:w="340"/>
        <w:gridCol w:w="5839"/>
      </w:tblGrid>
      <w:tr w:rsidR="00287954" w:rsidRPr="008C1C9F" w:rsidTr="009E0B8D">
        <w:tc>
          <w:tcPr>
            <w:tcW w:w="2891" w:type="dxa"/>
            <w:hideMark/>
          </w:tcPr>
          <w:p w:rsidR="00287954" w:rsidRPr="008C1C9F" w:rsidRDefault="00287954" w:rsidP="009E0B8D">
            <w:pPr>
              <w:pStyle w:val="ConsPlusNormal"/>
              <w:spacing w:line="276" w:lineRule="auto"/>
              <w:rPr>
                <w:rFonts w:ascii="Times New Roman" w:hAnsi="Times New Roman" w:cs="Times New Roman"/>
                <w:sz w:val="28"/>
                <w:szCs w:val="28"/>
              </w:rPr>
            </w:pPr>
            <w:r w:rsidRPr="008C1C9F">
              <w:rPr>
                <w:rFonts w:ascii="Times New Roman" w:hAnsi="Times New Roman" w:cs="Times New Roman"/>
                <w:sz w:val="28"/>
                <w:szCs w:val="28"/>
              </w:rPr>
              <w:t>Ожидаемые конечные результаты реализации подпрограммы</w:t>
            </w:r>
          </w:p>
        </w:tc>
        <w:tc>
          <w:tcPr>
            <w:tcW w:w="340" w:type="dxa"/>
            <w:hideMark/>
          </w:tcPr>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w:t>
            </w:r>
          </w:p>
        </w:tc>
        <w:tc>
          <w:tcPr>
            <w:tcW w:w="5839" w:type="dxa"/>
            <w:hideMark/>
          </w:tcPr>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1. Обеспечение к 2021 году переселения на территорию Брянской области 2160 человек (1350 участников Государственной программы и 810 членов их семей), в том числе по годам:</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2019 году - 720 человек (450 участников Государственной программы и 270 членов их семей);</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2020 году - 720 человек (450 участников Государственной программы и 270 членов их семей);</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2021 году - 720 человек (450 участников Государственной программы и 270 членов их семей).</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2. Доля участников Государственной программы и членов их семей, имеющих среднее профессиональное или высшее образование, в общем количестве прибывших в Брянскую область участников Государственной программы и членов их семей составит:</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2019 году - не менее 60%;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2020 году - не менее 60%;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2021 году - не менее 60%.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3. Доля участников Государственной программы и членов их семей, получающих среднее профессиональное, высшее образование в образовательных организациях Брянской области, от числа участников Государственной программы и членов их семей</w:t>
            </w:r>
            <w:r>
              <w:rPr>
                <w:rFonts w:ascii="Times New Roman" w:hAnsi="Times New Roman" w:cs="Times New Roman"/>
                <w:sz w:val="28"/>
                <w:szCs w:val="28"/>
              </w:rPr>
              <w:t xml:space="preserve"> </w:t>
            </w:r>
            <w:r w:rsidRPr="008C1C9F">
              <w:rPr>
                <w:rFonts w:ascii="Times New Roman" w:hAnsi="Times New Roman" w:cs="Times New Roman"/>
                <w:sz w:val="28"/>
                <w:szCs w:val="28"/>
              </w:rPr>
              <w:t>в возрастной категории до 25 лет:</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2019 году - не менее 10%;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2020 году - не менее 10%;</w:t>
            </w:r>
          </w:p>
          <w:p w:rsidR="00287954"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2021 году - не менее 10%.</w:t>
            </w:r>
          </w:p>
          <w:p w:rsidR="00287954" w:rsidRDefault="00287954" w:rsidP="009E0B8D">
            <w:pPr>
              <w:pStyle w:val="ConsPlusNormal"/>
              <w:spacing w:line="276" w:lineRule="auto"/>
              <w:jc w:val="both"/>
              <w:rPr>
                <w:rFonts w:ascii="Times New Roman" w:hAnsi="Times New Roman" w:cs="Times New Roman"/>
                <w:sz w:val="28"/>
                <w:szCs w:val="28"/>
              </w:rPr>
            </w:pPr>
          </w:p>
          <w:p w:rsidR="00287954" w:rsidRPr="008C1C9F" w:rsidRDefault="00287954" w:rsidP="009E0B8D">
            <w:pPr>
              <w:pStyle w:val="ConsPlusNormal"/>
              <w:spacing w:line="276" w:lineRule="auto"/>
              <w:jc w:val="both"/>
              <w:rPr>
                <w:rFonts w:ascii="Times New Roman" w:hAnsi="Times New Roman" w:cs="Times New Roman"/>
                <w:sz w:val="28"/>
                <w:szCs w:val="28"/>
              </w:rPr>
            </w:pP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lastRenderedPageBreak/>
              <w:t>4. Обеспечение рассмотрения уполномоченным органом 100% поступивших заявлений об участии в Государственной программе, том числе по годам:</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2019 году - 100%;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2020 году - 100%;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2021 году - 100%.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5. Обеспечение к 2021 году проведения 3 презентаций подпрограммы, в том числе по годам:</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2019 году - 1;</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2020 году - 1;</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2021 году - 1.</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6.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2019 году - 10%;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2020 году - 10%;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2021 году - 10%.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7. Доля занятых участников Государственной программы, осуществляющих предпринимательскую деятельность, от числа участников Государственной программы:</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2019 году - 20%;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2020 году - 20%;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в 2021 году - 20%.</w:t>
            </w:r>
          </w:p>
          <w:p w:rsidR="00287954" w:rsidRPr="008C1C9F" w:rsidRDefault="00287954" w:rsidP="009E0B8D">
            <w:pPr>
              <w:pStyle w:val="ConsPlusNormal"/>
              <w:spacing w:line="276" w:lineRule="auto"/>
              <w:jc w:val="both"/>
              <w:rPr>
                <w:rFonts w:ascii="Times New Roman" w:hAnsi="Times New Roman" w:cs="Times New Roman"/>
                <w:sz w:val="28"/>
                <w:szCs w:val="28"/>
              </w:rPr>
            </w:pPr>
            <w:r w:rsidRPr="008C1C9F">
              <w:rPr>
                <w:rFonts w:ascii="Times New Roman" w:hAnsi="Times New Roman" w:cs="Times New Roman"/>
                <w:sz w:val="28"/>
                <w:szCs w:val="28"/>
              </w:rPr>
              <w:t>8. Доля участников Государственной программы и членов их семей, охваченных мероприятиями, направленными на социальную, культурную адаптацию и интеграцию в принимающее сообщество в течение всего срока реализации программы, от общего числа обратившихся участников Государственной программы и членов их семей составит не менее 70% ежегодно</w:t>
            </w:r>
          </w:p>
        </w:tc>
      </w:tr>
    </w:tbl>
    <w:p w:rsidR="00287954" w:rsidRPr="008C1C9F" w:rsidRDefault="00287954" w:rsidP="00287954">
      <w:pPr>
        <w:rPr>
          <w:rFonts w:ascii="Times New Roman" w:hAnsi="Times New Roman" w:cs="Times New Roman"/>
          <w:sz w:val="28"/>
          <w:szCs w:val="28"/>
        </w:rPr>
      </w:pPr>
    </w:p>
    <w:p w:rsidR="004F4D9A" w:rsidRDefault="004F4D9A" w:rsidP="00183886"/>
    <w:p w:rsidR="004F4D9A" w:rsidRPr="00613956" w:rsidRDefault="004F4D9A" w:rsidP="004F4D9A">
      <w:pPr>
        <w:pStyle w:val="ConsPlusTitle"/>
        <w:jc w:val="center"/>
        <w:outlineLvl w:val="2"/>
        <w:rPr>
          <w:rFonts w:ascii="Times New Roman" w:hAnsi="Times New Roman" w:cs="Times New Roman"/>
          <w:sz w:val="28"/>
          <w:szCs w:val="28"/>
        </w:rPr>
      </w:pPr>
      <w:r w:rsidRPr="00613956">
        <w:rPr>
          <w:rFonts w:ascii="Times New Roman" w:hAnsi="Times New Roman" w:cs="Times New Roman"/>
          <w:sz w:val="28"/>
          <w:szCs w:val="28"/>
        </w:rPr>
        <w:lastRenderedPageBreak/>
        <w:t>I. Общая характеристика сферы реализации подпрограммы</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Подпрограмма "Оказание содействия добровольному переселению в Брянскую область соотечественников, проживающих за рубежом" 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 направлена на прием и обустройство соотечественников, проживающих за рубежом, в соответствии с потребностями развития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Брянская область является приграничной территорией и единственным регионом, примыкающим к границам Белоруссии и Украины одновременно.</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Миграционная убыль продолжает оставаться существенной причиной сокращения численности населения области. Это обусловлено оттоком трудоспособного населения из Брянской области в другие регионы - в январе - июле 2018 года число выбывших составило 22,7 тыс. человек (число выбывших в аналогичном периоде 2017 года составило 21,1 тыс. человек).</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Существующий и грядущий дефицит рабочей силы в условиях конкуренции на рынке труда с близлежащим экономическим мегаполисом (Москва, Московская область) является сдерживающим фактором для развития экономического потенциала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области происходит уменьшение численности трудоспособного населения в абсолютном значении, сокращается число детей и подростков, растет число пожилых людей.</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Снижение трудоресурсного потенциала области обуславливает необходимость увеличения иммиграции для его восполнения.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Возможности привлечения трудовых ресурсов из соседних регионов Российской Федерации на сегодняшний день крайне ограничены в силу аналогичных социально-демографических причин.</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Низкий уровень рождаемости и высокий уровень смертности наблюдается как в Российской Федерации, так и в Брянской области, что обуславливает естественную убыль населения как в городской, так и в сельской местности. В 2018 году количество зарегистрированных по смерти превысило число зарегистрированных по рождению на 4,1 тыс. человек.</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 состоянию на 1 октября 2018 года на территории области осуществляют трудовую деятельность 6,8 тыс. человек из числа иностранных граждан (удельный вес иностранных работников в общем составе занятых составляет 1%), в том числе без разрешительных документов - 4,6 тыс. человек, на основании разрешений на работу и патентов - 2,2 тыс. человек.</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Брянская область активно участвует в реализации 4-х крупномасштабных </w:t>
      </w:r>
      <w:r w:rsidRPr="00613956">
        <w:rPr>
          <w:rFonts w:ascii="Times New Roman" w:hAnsi="Times New Roman" w:cs="Times New Roman"/>
          <w:sz w:val="28"/>
          <w:szCs w:val="28"/>
        </w:rPr>
        <w:lastRenderedPageBreak/>
        <w:t>национальных проектов: по повышению доступности жилья, улучшению состояния здоровья граждан, повышению качества образования и развития села, имеющих общую цель - повышение качества жизни и предотвращение депопуляции населения.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связи с включением сельскохозяйственной отрасли в число приоритетных нацпроектов активизация инвестиционных процессов заметно улучшила ситуацию в агропромышленном комплексе региона.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Сфера мелкого и среднего предпринимательства, фермерского хозяйства на территории Брянской области поддерживается ведомственными целевыми программами, которыми предусмотрено оказание грантовой поддержки начинающим предпринимателям. По условиям программы каждый получатель гранта должен создать микропредприятие, что также потребует привлечения дополнительных трудовых ресурсов в регион.</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На долю рабочих профессий в общей потребности экономики области в кадрах приходится 74%.</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последние годы появилась востребованность в инженерных кадрах, технологах, мастерах, то есть в специалистах высшего и среднего звена.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Задача воспроизводства квалифицированных кадров, в том числе привлечение на село молодых специалистов, является актуальной проблемой не только для России в целом, но и для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Численность занятых трудовой деятельностью граждан в июне - августе 2018 года составила 596,6 тыс. человек.</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Численность не занятых трудовой деятельностью граждан, состоящих на учете в органах государственной службы занятости, на 1 октября 2018 года составила 5,75 тыс. человек. При этом численность официально зарегистрированных безработных составила 5,05 тыс. человек (на 1 октября 2017 г. - 6,05 тыс. человек). Уровень официально регистрируемой безработицы составил 0,8% к численности экономически активного населения (на 1 октября 2017 г. - 1,0%).</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Коэффициент напряженности на рынке труда составил 0,6 не занятых трудовой деятельностью граждан в расчете на одну вакансию (на 1 октября 2017 г. - 0,7).</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Наиболее востребованными профессиями на рынке труда области являются: водитель, тракторист, жиловщик мяса и субпродуктов, обвальщик мяса, стропальщик, оператор животноводческих комплексов и механизированных ферм, слесарь механосборочных работ, слесарь-ремонтник, врачи разных специализаций, медицинская сестра и др.</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Возможности занятия предпринимательской деятельностью участниками </w:t>
      </w:r>
      <w:r w:rsidRPr="00613956">
        <w:rPr>
          <w:rFonts w:ascii="Times New Roman" w:hAnsi="Times New Roman" w:cs="Times New Roman"/>
          <w:sz w:val="28"/>
          <w:szCs w:val="28"/>
        </w:rPr>
        <w:lastRenderedPageBreak/>
        <w:t xml:space="preserve">Государственной программы и членами их семей, переселяющимися в область, определяются Гражданским </w:t>
      </w:r>
      <w:hyperlink r:id="rId9" w:history="1">
        <w:r w:rsidRPr="00613956">
          <w:rPr>
            <w:rFonts w:ascii="Times New Roman" w:hAnsi="Times New Roman" w:cs="Times New Roman"/>
            <w:color w:val="0000FF"/>
            <w:sz w:val="28"/>
            <w:szCs w:val="28"/>
          </w:rPr>
          <w:t>кодексом</w:t>
        </w:r>
      </w:hyperlink>
      <w:r w:rsidRPr="00613956">
        <w:rPr>
          <w:rFonts w:ascii="Times New Roman" w:hAnsi="Times New Roman" w:cs="Times New Roman"/>
          <w:sz w:val="28"/>
          <w:szCs w:val="28"/>
        </w:rPr>
        <w:t xml:space="preserve">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Участники Государственной программы и члены их семей, переселяющиеся в Брянскую область, могут пройти обучение по основным общеобразовательным программам, основным профессиональным образовательным программам, основным программам профессионального обучения и дополнительным образовательным программам.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 основным общеобразовательным программам относятся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 основным профессиональным образовательным программам относятся: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 основным программам профессионального обучения относятся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 дополнительным образовательным программам относятся: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а) дополнительные общеобразовательные программы - дополнительные общеразвивающие программы, дополнительные предпрофессиональные 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б) дополнительные профессиональные программы - программы повышения квалификации, программы профессиональной переподготовки.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2017/18 учебном году в области функционировало 5 образовательных организаций высшего образования и 10 филиалов образовательных организаций высшего образования, прием на обучение проводился на конкурсной основе.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 соответствии с принципом единства научного и образовательного процесса проводятся соответствующие научно-образовательные мероприятия, формулируются темы научных работ и выпускных </w:t>
      </w:r>
      <w:r w:rsidRPr="00613956">
        <w:rPr>
          <w:rFonts w:ascii="Times New Roman" w:hAnsi="Times New Roman" w:cs="Times New Roman"/>
          <w:sz w:val="28"/>
          <w:szCs w:val="28"/>
        </w:rPr>
        <w:lastRenderedPageBreak/>
        <w:t>квалификационных работ студентов.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За время обучения студенты имеют возможность, а при освоении образовательных программ высшего образования (магистратуры и аспирантуры) в обязательном порядке участвовать в проведении научных исследований на базе кафедр образовательных организаций высшего образования.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2017/18 учебном году реализация образовательных программ среднего профессионального образования в Брянской области осуществлялась в 35 образовательных организациях (25 профессиональных образовательных организациях и 10 филиалах образовательных организаций высшего образования).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Подготовка кадров в профессиональных образовательных организациях, подведомственных департаменту образования и науки Брянской области, осуществляется по 88 профессиям и специальностям.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На базе 16 профессиональных образовательных организациях созданы учебные центры прикладных квалификаций. Ежегодно в данных учебных центрах проходят программы повышения квалификации, программы профессиональной переподготовки около 3,5 тыс. человек из числа взрослого и незанятого населения.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 соответствии с Федеральным </w:t>
      </w:r>
      <w:hyperlink r:id="rId10" w:history="1">
        <w:r w:rsidRPr="00613956">
          <w:rPr>
            <w:rFonts w:ascii="Times New Roman" w:hAnsi="Times New Roman" w:cs="Times New Roman"/>
            <w:color w:val="0000FF"/>
            <w:sz w:val="28"/>
            <w:szCs w:val="28"/>
          </w:rPr>
          <w:t>законом</w:t>
        </w:r>
      </w:hyperlink>
      <w:r w:rsidRPr="00613956">
        <w:rPr>
          <w:rFonts w:ascii="Times New Roman" w:hAnsi="Times New Roman" w:cs="Times New Roman"/>
          <w:sz w:val="28"/>
          <w:szCs w:val="28"/>
        </w:rPr>
        <w:t xml:space="preserve"> от 19 мая 1995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81-ФЗ "О государственных пособиях гражданам, имеющим детей" установлены различные виды пособий лицам, имеющим детей. Действие данного Закона распространяется 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граждан Российской Федерации, проживающих на территории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граждан Российской Федерации, проходящих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таможенных органах, и гражданский персонал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постоянно проживающих на территории Российской Федерации иностранных граждан и лиц без гражданства, а также беженцев;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временно проживающих на территории Российской Федерации 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Устанавливаются следующие виды государственных пособий:</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пособие по беременности и родам;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женщинам, вставшим на учет в медицинских организациях в ранние сроки беременности;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при рождении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по уходу за ребенком;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на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при передаче ребенка на воспитание в семью;</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беременной жене военнослужащего, проходящего военную службу по призыву;</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на ребенка военнослужащего, проходящего военную службу по призыву.</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 соответствии с </w:t>
      </w:r>
      <w:hyperlink r:id="rId11" w:history="1">
        <w:r w:rsidRPr="00613956">
          <w:rPr>
            <w:rFonts w:ascii="Times New Roman" w:hAnsi="Times New Roman" w:cs="Times New Roman"/>
            <w:color w:val="0000FF"/>
            <w:sz w:val="28"/>
            <w:szCs w:val="28"/>
          </w:rPr>
          <w:t>Законом</w:t>
        </w:r>
      </w:hyperlink>
      <w:r w:rsidRPr="00613956">
        <w:rPr>
          <w:rFonts w:ascii="Times New Roman" w:hAnsi="Times New Roman" w:cs="Times New Roman"/>
          <w:sz w:val="28"/>
          <w:szCs w:val="28"/>
        </w:rPr>
        <w:t xml:space="preserve"> Брянской области от 20 февраля 2008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12-З "Об охране семьи, материнства, отцовства и детства в Брянской области" также установлены различные виды пособий лицам, имеющим детей, на региональном уровне.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Положения данного Закона распространяются 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граждан Российской Федерации, зарегистрированных по постоянному месту жительства на территории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постоянно проживающих на территории Брянской области иностранных граждан и лиц без гражданства, а также беженцев;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временно проживающих на территории Брянской области и подлежащих обязательному социальному страхованию иностранных граждан и лиц без гражданства.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Согласно вышеназванному Закону устанавливаются следующие виды пособий и иные выплаты: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зарегистрированной многодетной семье при рождении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на школьников из многодетной малообеспеченной семьи к началу учебного года;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на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дополнительное единовременное пособие при рождении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дополнительное ежемесячное пособие по уходу за ребенком-инвалидом;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ежемесячная денежная выплата при рождении (усыновлении) третьего ребенка или последующих детей, родившихся (усыновленных) после 31 декабря 2012 года.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Медицинская помощь населению Брянской области предоставляется бесплатно в соответствии с ежегодно утверждаемой территориальной программой государственных гарантий бесплатного оказания гражданам медицинской помощи (далее - территориальная программа).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На 2019 год и на плановый период 2020 - 2021 годов территориальная </w:t>
      </w:r>
      <w:hyperlink r:id="rId12" w:history="1">
        <w:r w:rsidRPr="00613956">
          <w:rPr>
            <w:rFonts w:ascii="Times New Roman" w:hAnsi="Times New Roman" w:cs="Times New Roman"/>
            <w:color w:val="0000FF"/>
            <w:sz w:val="28"/>
            <w:szCs w:val="28"/>
          </w:rPr>
          <w:t>программа</w:t>
        </w:r>
      </w:hyperlink>
      <w:r w:rsidRPr="00613956">
        <w:rPr>
          <w:rFonts w:ascii="Times New Roman" w:hAnsi="Times New Roman" w:cs="Times New Roman"/>
          <w:sz w:val="28"/>
          <w:szCs w:val="28"/>
        </w:rPr>
        <w:t xml:space="preserve"> утверждена постановлением Правительства Брянской области от 27 декабря 2018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702-п.</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Предоставление участникам Государственной программы и членам их семей медицинской помощи в рамках программ государственных гарантий бесплатного оказания гражданам медицинской помощи осуществляется в соответствии с Федеральными законами от 29 ноября 2010 года </w:t>
      </w:r>
      <w:hyperlink r:id="rId13" w:history="1">
        <w:r w:rsidR="007706BB" w:rsidRPr="00613956">
          <w:rPr>
            <w:rFonts w:ascii="Times New Roman" w:hAnsi="Times New Roman" w:cs="Times New Roman"/>
            <w:color w:val="0000FF"/>
            <w:sz w:val="28"/>
            <w:szCs w:val="28"/>
          </w:rPr>
          <w:t>№</w:t>
        </w:r>
        <w:r w:rsidRPr="00613956">
          <w:rPr>
            <w:rFonts w:ascii="Times New Roman" w:hAnsi="Times New Roman" w:cs="Times New Roman"/>
            <w:color w:val="0000FF"/>
            <w:sz w:val="28"/>
            <w:szCs w:val="28"/>
          </w:rPr>
          <w:t xml:space="preserve"> 326-ФЗ</w:t>
        </w:r>
      </w:hyperlink>
      <w:r w:rsidRPr="00613956">
        <w:rPr>
          <w:rFonts w:ascii="Times New Roman" w:hAnsi="Times New Roman" w:cs="Times New Roman"/>
          <w:sz w:val="28"/>
          <w:szCs w:val="28"/>
        </w:rPr>
        <w:t xml:space="preserve"> "Об обязательном медицинском страховании в Российской Федерации", от 21 ноября 2011 года </w:t>
      </w:r>
      <w:hyperlink r:id="rId14" w:history="1">
        <w:r w:rsidR="007706BB" w:rsidRPr="00613956">
          <w:rPr>
            <w:rFonts w:ascii="Times New Roman" w:hAnsi="Times New Roman" w:cs="Times New Roman"/>
            <w:color w:val="0000FF"/>
            <w:sz w:val="28"/>
            <w:szCs w:val="28"/>
          </w:rPr>
          <w:t>№</w:t>
        </w:r>
        <w:r w:rsidRPr="00613956">
          <w:rPr>
            <w:rFonts w:ascii="Times New Roman" w:hAnsi="Times New Roman" w:cs="Times New Roman"/>
            <w:color w:val="0000FF"/>
            <w:sz w:val="28"/>
            <w:szCs w:val="28"/>
          </w:rPr>
          <w:t xml:space="preserve"> 323-ФЗ</w:t>
        </w:r>
      </w:hyperlink>
      <w:r w:rsidRPr="00613956">
        <w:rPr>
          <w:rFonts w:ascii="Times New Roman" w:hAnsi="Times New Roman" w:cs="Times New Roman"/>
          <w:sz w:val="28"/>
          <w:szCs w:val="28"/>
        </w:rPr>
        <w:t xml:space="preserve"> "Об основах охраны здоровья граждан в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Документом, удостоверяющим право застрахованного лица на бесплатное оказание медицинской помощи на всей территории Российской Федерации в объеме, предусмотренном базовой программой обязательного медицинского страхования, является полис обязательного медицинского страхования. До получения полиса обязательного медицинского страхования участник Государственной программы и члены его семьи имеют право на оказание им медицинскими организациями государственной и муниципальной систем здравоохранения бесплатной скорой, в том числе скорой специализированной, медицинской помощи при заболеваниях, несчастных случаях, травмах, отравлениях и других состояниях, требующих срочного медицинского вмешательства, а также медицинской помощи в экстренной форме, оказываемой медицинскими организациями при внезапных острыхзаболеваниях, состояниях, обострении хронических заболеваний, представляющих угрозу жизни пациента.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Медицинская помощь в неотложной форме (за исключением скорой, в том числе скорой специализированной, медицинской помощи) и плановой форме до получения полиса обязательного медицинского страхования оказывается участникам Государственной программы и членам их семей в соответствии с договорами о предоставлении платных медицинских услуг либо договорами добровольного медицинского страхования.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Департамент здравоохранения Брянской области организует обследование иностранных граждан и лиц без гражданства для определения </w:t>
      </w:r>
      <w:r w:rsidRPr="00613956">
        <w:rPr>
          <w:rFonts w:ascii="Times New Roman" w:hAnsi="Times New Roman" w:cs="Times New Roman"/>
          <w:sz w:val="28"/>
          <w:szCs w:val="28"/>
        </w:rPr>
        <w:lastRenderedPageBreak/>
        <w:t xml:space="preserve">отсутствия (наличия) ВИЧ-инфекции, а также выдачу сертификата об отсутствии у данного иностранного гражданина заболевания, вызываемого вирусом иммунодефицита человека (ВИЧ-инфекции), обследование и выдачу документов, подтверждающих отсутствие у данного иностранного гражданина заболевания наркоманией, и медицинское освидетельствование в соответствии с </w:t>
      </w:r>
      <w:hyperlink r:id="rId15" w:history="1">
        <w:r w:rsidRPr="00613956">
          <w:rPr>
            <w:rFonts w:ascii="Times New Roman" w:hAnsi="Times New Roman" w:cs="Times New Roman"/>
            <w:color w:val="0000FF"/>
            <w:sz w:val="28"/>
            <w:szCs w:val="28"/>
          </w:rPr>
          <w:t>Приказом</w:t>
        </w:r>
      </w:hyperlink>
      <w:r w:rsidRPr="00613956">
        <w:rPr>
          <w:rFonts w:ascii="Times New Roman" w:hAnsi="Times New Roman" w:cs="Times New Roman"/>
          <w:sz w:val="28"/>
          <w:szCs w:val="28"/>
        </w:rPr>
        <w:t xml:space="preserve"> Министерства здравоохранения Российской Федерации от 29 июня 2015года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384н "Об утверждении перечня инфекционных заболеваний,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иностранных граждан и лиц без гражданства, или вида на жительство, или патента, или разрешения на работу в Российской Федерации, а также порядка подтверждения их наличия или отсутствия, а также формы медицинского заключения о наличии (оботсутствии) указанных заболеваний".</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Участники государственной программы и члены их семей для получения медицинских услуг обращаются в медицинские организации по месту размещения.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Для временного размещения прибывших участников Государственной программы и членов их семей используются гостиницы, общежития, жилье на условиях найма. Обеспечение участников Государственной программы и членов их семей постоянным жильем на территории области решается за счет их собственных средств, а также с привлечением заемных и кредитных ресурсов.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Участникам Государственной программы и членам их семей оказывается информационное содействие: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подборе вариантов временного жилищного размещения (гостиницы, хостелы, общежития, аренда жилья у физических лиц);</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приобретении постоянного жилья, в том числе с использованием ипотечного кредитования и в подборе вариантов приобретения земельных участков в собственность (за счет собственных средств участников государственной программы, ипотечных кредитов) в соответствии с действующим законодательством.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Негативный процесс оттока местного населения с приграничных территорий разрушает трудовой потенциал приграничных территорий региона, а также ухудшает демографическую структуру населения. При этом численность населения области, как и в целом в Российской Федерации, сокращается.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Прогноз демографического развития Брянской области на период до 2025 года показывает, что основными следствиями суженного воспроизводства и старения населения будут являться: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дальнейшие потери общей численности населения Брянской области, в том числе сельского;</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значительные потери части населения трудоспособного возраста, особенно мужчин 25 - 39 лет;</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превышение числа умерших над числом родившихся.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Вследствие высокой инерции демографических процессов отмеченные тенденции будут сохраняться до 2025 года.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Налаженный механизм добровольного переселения соотечественников служит обоюдным интересам как переселенцев, так и самой Брянской области, и позволит стимулировать соотечественников к переезду в Российскую Федерацию в целях обеспечения экономики региона необходимыми трудовыми и кадровыми ресурсами. Количество участников Государственной программы и членов их семей, переселившихся в Брянскую область, составит 2,16 тыс. человек, что позволит перекрыть большую часть миграционной убыли населения в регионе.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Необходимость привлечения в Брянскую область соотечественников, проживающих за рубежом, обусловлена также экономическими преобразованиями, происходящими в регионе. Дальнейшая активная работа с иностранными и российскими инвесторами позволяет прогнозировать последующий рост инвестиций в основной капитал, создание новых рабочих мест и, как следствие, увеличение привлечения работников, в том числе высококвалифицированных.</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Реализация на территории области Государственной программы может стать решением вопроса стабилизации численности населения региона.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связи с этим приобретает особую актуальность вопрос привлечения в экономику Брянской области соотечественников, проживающих за рубежом, в большинстве своем воспитанных в традициях русской культуры и уважения к российской государственности, владеющих русским языком и не желающих терять связь с Россией. Эти лица обладают наибольшими возможностями по адаптации и скорейшему включению в систему позитивных социальных связей принимающего сообщества.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Реализация подпрограммы будет способствовать обеспечению экономики области квалифицированной рабочей силой, успешной реализации намеченных в среднесрочной перспективе планов инвестиционной деятельности, а также улучшению демографической ситуации.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Территорией вселения является вся Брянская область, что значительно расширяет возможности соотечественников в выборе места жительства и работы.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На реализацию подпрограммы могут повлиять следующие риски: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безработица среди участников Государственной 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жилищнаянеобустроенность участников Государственной 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неготовность принимающего сообщества к приезду участников Государственной 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несоответствие реальной квалификации или деятельности участника Государственной программы квалификации или деятельности, заявленных соотечественником;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выезд участников Государственной программы и (или) членов его семьи из Брянской области ранее, чем через три года со дня постановки на учет в УМВД России по Брянской области в качестве участника Государственной программы и (или) члена его семьи.</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Оценка готовности Брянской области к приему</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участников Государственной программы и членов их семей</w:t>
      </w:r>
    </w:p>
    <w:p w:rsidR="004F4D9A" w:rsidRPr="00613956" w:rsidRDefault="004F4D9A" w:rsidP="004F4D9A">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794"/>
        <w:gridCol w:w="1361"/>
        <w:gridCol w:w="4082"/>
      </w:tblGrid>
      <w:tr w:rsidR="004F4D9A" w:rsidRPr="00613956" w:rsidTr="00EF0839">
        <w:tc>
          <w:tcPr>
            <w:tcW w:w="454"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N п/п</w:t>
            </w:r>
          </w:p>
        </w:tc>
        <w:tc>
          <w:tcPr>
            <w:tcW w:w="2324"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Наименование показателя</w:t>
            </w:r>
          </w:p>
        </w:tc>
        <w:tc>
          <w:tcPr>
            <w:tcW w:w="794"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Год</w:t>
            </w:r>
          </w:p>
        </w:tc>
        <w:tc>
          <w:tcPr>
            <w:tcW w:w="1361"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Единица измерения</w:t>
            </w:r>
          </w:p>
        </w:tc>
        <w:tc>
          <w:tcPr>
            <w:tcW w:w="4082"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Значение показателя по территории Брянской области на последнюю отчетную дату (за последний отчетный период)</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Общая численность населения на 1 января текущего года</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тыс. чел.</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1225,7</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1220,5</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1211,0</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Естественный(ая) прирост (убыль) населения</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чел.</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-5678</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-7070</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3.</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Миграционный(ая) прирост (убыль) населения</w:t>
            </w:r>
          </w:p>
        </w:tc>
        <w:tc>
          <w:tcPr>
            <w:tcW w:w="794"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чел.</w:t>
            </w:r>
          </w:p>
        </w:tc>
        <w:tc>
          <w:tcPr>
            <w:tcW w:w="4082"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467</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-2478</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-3651</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4.</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Удельный вес численности трудоспособного населения в </w:t>
            </w:r>
            <w:r w:rsidRPr="00613956">
              <w:rPr>
                <w:rFonts w:ascii="Times New Roman" w:hAnsi="Times New Roman" w:cs="Times New Roman"/>
                <w:sz w:val="28"/>
                <w:szCs w:val="28"/>
              </w:rPr>
              <w:lastRenderedPageBreak/>
              <w:t>общей численности населения</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56,2</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55,8</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55,1</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5.</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Удельный вес занятых в экономике в общей численности трудоспособного населения</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56,2</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55,8</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55,1</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6.</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Общая численность безработных (по методологии Международной организации труда (далее - МОТ)</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тыс. чел.</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28,7</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27,0</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25,0</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7.</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Уровень общей безработицы (по методологии МОТ)</w:t>
            </w:r>
          </w:p>
        </w:tc>
        <w:tc>
          <w:tcPr>
            <w:tcW w:w="794"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w:t>
            </w:r>
          </w:p>
        </w:tc>
        <w:tc>
          <w:tcPr>
            <w:tcW w:w="4082"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4,6</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4,4</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4,1</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8.</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Численность граждан, признанных безработными государственными учреждениями службы занятости населения</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чел.</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13848</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10701</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9127</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9.</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Уровень регистрируемой безработицы от экономически активного населения</w:t>
            </w:r>
          </w:p>
        </w:tc>
        <w:tc>
          <w:tcPr>
            <w:tcW w:w="794"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w:t>
            </w:r>
          </w:p>
        </w:tc>
        <w:tc>
          <w:tcPr>
            <w:tcW w:w="4082"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1,2</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Pr>
          <w:p w:rsidR="004F4D9A" w:rsidRPr="00613956" w:rsidRDefault="004F4D9A" w:rsidP="00EF0839">
            <w:pPr>
              <w:pStyle w:val="ConsPlusNormal"/>
              <w:rPr>
                <w:rFonts w:ascii="Times New Roman" w:hAnsi="Times New Roman" w:cs="Times New Roman"/>
                <w:sz w:val="28"/>
                <w:szCs w:val="28"/>
              </w:rPr>
            </w:pPr>
          </w:p>
        </w:tc>
        <w:tc>
          <w:tcPr>
            <w:tcW w:w="4082"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0,9</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Pr>
          <w:p w:rsidR="004F4D9A" w:rsidRPr="00613956" w:rsidRDefault="004F4D9A" w:rsidP="00EF0839">
            <w:pPr>
              <w:pStyle w:val="ConsPlusNormal"/>
              <w:rPr>
                <w:rFonts w:ascii="Times New Roman" w:hAnsi="Times New Roman" w:cs="Times New Roman"/>
                <w:sz w:val="28"/>
                <w:szCs w:val="28"/>
              </w:rPr>
            </w:pPr>
          </w:p>
        </w:tc>
        <w:tc>
          <w:tcPr>
            <w:tcW w:w="4082"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0,8</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10.</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Напряженность на рынке труда </w:t>
            </w:r>
            <w:r w:rsidRPr="00613956">
              <w:rPr>
                <w:rFonts w:ascii="Times New Roman" w:hAnsi="Times New Roman" w:cs="Times New Roman"/>
                <w:sz w:val="28"/>
                <w:szCs w:val="28"/>
              </w:rPr>
              <w:lastRenderedPageBreak/>
              <w:t>(число безработных на 1 вакансию)</w:t>
            </w:r>
          </w:p>
        </w:tc>
        <w:tc>
          <w:tcPr>
            <w:tcW w:w="794"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2016</w:t>
            </w:r>
          </w:p>
        </w:tc>
        <w:tc>
          <w:tcPr>
            <w:tcW w:w="1361" w:type="dxa"/>
            <w:vMerge w:val="restart"/>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чел.</w:t>
            </w:r>
          </w:p>
        </w:tc>
        <w:tc>
          <w:tcPr>
            <w:tcW w:w="4082"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0,8</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vMerge/>
            <w:tcBorders>
              <w:bottom w:val="nil"/>
            </w:tcBorders>
          </w:tcPr>
          <w:p w:rsidR="004F4D9A" w:rsidRPr="00613956" w:rsidRDefault="004F4D9A" w:rsidP="00EF0839">
            <w:pPr>
              <w:rPr>
                <w:rFonts w:ascii="Times New Roman" w:hAnsi="Times New Roman" w:cs="Times New Roman"/>
                <w:sz w:val="28"/>
                <w:szCs w:val="28"/>
              </w:rPr>
            </w:pP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0,7</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0,5</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11.</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Численность привлеченных иностранных работников</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чел.</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4869</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3456</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4088</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12.</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Прожиточный минимум (в среднем на душу населения)</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руб.</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9098,75</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9535,5</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9787,2</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13.</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Количество жилья в среднем на 1 жителя</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кв. м</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28,7</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29,4</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29,8</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14.</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Количество постоянного жилья для приема участников Государственной программы и членов их семей</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кв. м</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Pr>
          <w:p w:rsidR="004F4D9A" w:rsidRPr="00613956" w:rsidRDefault="004F4D9A" w:rsidP="00EF0839">
            <w:pPr>
              <w:pStyle w:val="ConsPlusNormal"/>
              <w:rPr>
                <w:rFonts w:ascii="Times New Roman" w:hAnsi="Times New Roman" w:cs="Times New Roman"/>
                <w:sz w:val="28"/>
                <w:szCs w:val="28"/>
              </w:rPr>
            </w:pPr>
          </w:p>
        </w:tc>
        <w:tc>
          <w:tcPr>
            <w:tcW w:w="4082"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15.</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Количество временного жилья для приема участников Государственной программы и членов их семей</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кв. м</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w:t>
            </w:r>
          </w:p>
        </w:tc>
      </w:tr>
      <w:tr w:rsidR="004F4D9A" w:rsidRPr="00613956" w:rsidTr="00EF0839">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w:t>
            </w:r>
          </w:p>
        </w:tc>
      </w:tr>
      <w:tr w:rsidR="004F4D9A" w:rsidRPr="00613956" w:rsidTr="00EF0839">
        <w:tc>
          <w:tcPr>
            <w:tcW w:w="45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16.</w:t>
            </w:r>
          </w:p>
        </w:tc>
        <w:tc>
          <w:tcPr>
            <w:tcW w:w="2324" w:type="dxa"/>
            <w:vMerge w:val="restart"/>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Количество мест в учреждениях дошкольного образования на 1 тыс. детей дошкольного возраста</w:t>
            </w:r>
          </w:p>
        </w:tc>
        <w:tc>
          <w:tcPr>
            <w:tcW w:w="794"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2016</w:t>
            </w:r>
          </w:p>
        </w:tc>
        <w:tc>
          <w:tcPr>
            <w:tcW w:w="1361"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мест</w:t>
            </w:r>
          </w:p>
        </w:tc>
        <w:tc>
          <w:tcPr>
            <w:tcW w:w="4082" w:type="dxa"/>
            <w:tcBorders>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807</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2017</w:t>
            </w:r>
          </w:p>
        </w:tc>
        <w:tc>
          <w:tcPr>
            <w:tcW w:w="1361" w:type="dxa"/>
            <w:tcBorders>
              <w:top w:val="nil"/>
              <w:bottom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bottom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810</w:t>
            </w:r>
          </w:p>
        </w:tc>
      </w:tr>
      <w:tr w:rsidR="004F4D9A" w:rsidRPr="00613956" w:rsidTr="00EF0839">
        <w:tblPrEx>
          <w:tblBorders>
            <w:insideH w:val="nil"/>
          </w:tblBorders>
        </w:tblPrEx>
        <w:tc>
          <w:tcPr>
            <w:tcW w:w="454"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794"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2018</w:t>
            </w:r>
          </w:p>
        </w:tc>
        <w:tc>
          <w:tcPr>
            <w:tcW w:w="1361" w:type="dxa"/>
            <w:tcBorders>
              <w:top w:val="nil"/>
            </w:tcBorders>
          </w:tcPr>
          <w:p w:rsidR="004F4D9A" w:rsidRPr="00613956" w:rsidRDefault="004F4D9A" w:rsidP="00EF0839">
            <w:pPr>
              <w:pStyle w:val="ConsPlusNormal"/>
              <w:rPr>
                <w:rFonts w:ascii="Times New Roman" w:hAnsi="Times New Roman" w:cs="Times New Roman"/>
                <w:sz w:val="28"/>
                <w:szCs w:val="28"/>
              </w:rPr>
            </w:pPr>
          </w:p>
        </w:tc>
        <w:tc>
          <w:tcPr>
            <w:tcW w:w="4082" w:type="dxa"/>
            <w:tcBorders>
              <w:top w:val="nil"/>
            </w:tcBorders>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0</w:t>
            </w:r>
          </w:p>
        </w:tc>
      </w:tr>
    </w:tbl>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2"/>
        <w:rPr>
          <w:rFonts w:ascii="Times New Roman" w:hAnsi="Times New Roman" w:cs="Times New Roman"/>
          <w:sz w:val="28"/>
          <w:szCs w:val="28"/>
        </w:rPr>
      </w:pPr>
      <w:r w:rsidRPr="00613956">
        <w:rPr>
          <w:rFonts w:ascii="Times New Roman" w:hAnsi="Times New Roman" w:cs="Times New Roman"/>
          <w:sz w:val="28"/>
          <w:szCs w:val="28"/>
        </w:rPr>
        <w:t>II. Цели, задачи, сроки (этапы) и показатели (индикаторы)</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достижения целей и решения задач подпрограммы</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Цели подпрограммы: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1. Обеспечение реализации Государственной программы на территории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 Обеспечение социально-экономического развития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3. Улучшение демографической ситуации в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Задачами подпрограммы являются: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1. Создание социально-экономических и информационных условий для адаптации и интеграции участников Государственной программы и членов их семей в принимающее сообщество, оказание мер социальной поддержки с целью содействия их добровольному переселению и закреплению на территории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 Сокращение дефицита квалифицированных кадров.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3. Развитие агропромышленного производства.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4. 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Срок реализации подпрограммы - 2019 - 2021 годы.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Достижение поставленных подпрограммой целей будет оцениваться по следующим целевым показателям: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1. Численность участников Государственной программы, прибывших в Брянскую область и поставленных на учет в УМВД России по Брянской области, чел.</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 Численность участников Государственной программы и членов их семей, прибывших в Брянскую область и поставленных на учет в УМВД России по Брянской области, чел.</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3. Доля участников Государственной программы и членов их семей, имеющих среднее профессиональное или высшее образование в общем количестве прибывших в Брянскую область участников Государственной программы и членов их семей, %.</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4. Доля участников Государственной программы и членов их семей, получающих среднее профессиональное, высшее образование в образовательных организациях Брянской области от общего числа участников Государственной программы и членов их семей в возрастной категории до 25 лет, %.</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5. Доля рассмотренных уполномоченным органом заявлений об участии в Государственной программе от общего числа поступивших заявлений, %.</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6. Количество проведенных презентаций подпрограммы к 2021 году, шт.</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7.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 %.</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8. Доля занятых участников Государственной программы, осуществляющих предпринимательскую деятельность от общего числа участников Государственной программы, %.</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9. Доля участников Государственной программы и членов их семей, охваченных мероприятиями, направленными на социальную, культурную адаптацию и интеграцию в принимающее сообщество, от общего числа обратившихся в уполномоченный орган участников Государственной программы и членов их семей за данной поддержкой, %.</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Система целевых индикаторов с указанием их значений по годам планового периода приведена в </w:t>
      </w:r>
      <w:hyperlink w:anchor="P6030" w:history="1">
        <w:r w:rsidRPr="00613956">
          <w:rPr>
            <w:rFonts w:ascii="Times New Roman" w:hAnsi="Times New Roman" w:cs="Times New Roman"/>
            <w:color w:val="0000FF"/>
            <w:sz w:val="28"/>
            <w:szCs w:val="28"/>
          </w:rPr>
          <w:t>приложении 1</w:t>
        </w:r>
      </w:hyperlink>
      <w:r w:rsidRPr="00613956">
        <w:rPr>
          <w:rFonts w:ascii="Times New Roman" w:hAnsi="Times New Roman" w:cs="Times New Roman"/>
          <w:sz w:val="28"/>
          <w:szCs w:val="28"/>
        </w:rPr>
        <w:t xml:space="preserve"> к подпрограмме.</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2"/>
        <w:rPr>
          <w:rFonts w:ascii="Times New Roman" w:hAnsi="Times New Roman" w:cs="Times New Roman"/>
          <w:sz w:val="28"/>
          <w:szCs w:val="28"/>
        </w:rPr>
      </w:pPr>
      <w:r w:rsidRPr="00613956">
        <w:rPr>
          <w:rFonts w:ascii="Times New Roman" w:hAnsi="Times New Roman" w:cs="Times New Roman"/>
          <w:sz w:val="28"/>
          <w:szCs w:val="28"/>
        </w:rPr>
        <w:t>III. Основные мероприятия по реализации подпрограммы</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Система мероприятий подпрограммы направлена на достижение целей подпрограммы и решение поставленных задач, для решения которых планируется выполнение следующих мероприятий:</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обеспечение оказания бесплатной плановой медицинской помощи участникам Государственной программы и членам их семей до получения ими разрешения на временное проживание;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предоставление участникам Государственной программы и членам их семей услуг в области содействия занятости населения в части содействия в поиске подходящей работы, организации профессиональной ориентации граждан в целях выбора сферы деятельности (профессии), трудоустройства, организации проведения оплачиваемых общественных работ, ярмарок вакансий и учебных рабочих мест, информирования о положении на рынке труда в Брянской области в соответствии с законодательством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организация дополнительного профессионального образования участников Государственной программы и членов их семей, прибывших в Брянскую область;</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содействие самозанятости участников Государственной программы и членов их семей, признанных в установленном порядке безработными, прошедшим профессиональное обучение или получившим дополнительное </w:t>
      </w:r>
      <w:r w:rsidRPr="00613956">
        <w:rPr>
          <w:rFonts w:ascii="Times New Roman" w:hAnsi="Times New Roman" w:cs="Times New Roman"/>
          <w:sz w:val="28"/>
          <w:szCs w:val="28"/>
        </w:rPr>
        <w:lastRenderedPageBreak/>
        <w:t>профессиональное образование по направлению органов службы занятости, оказание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содействие в жилищном обустройстве участников Государственной программы и членов их семей;</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обеспечение детей участников Государственной программы местами в дошкольных образовательных организациях и общеобразовательных организациях;</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единовременная выплата участникам Государственной программы и членам их семей;</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информационное обеспечение реализации подпрограммы, предоставление информационных, консультационных, юридических и других услуг участникам Государственной программы и членам их семей;</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проведение презентаций подпрограммы;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мониторинг и размещение в информационно-телекоммуникационной сети "Интернет", в том числе на портале автоматизированной информационной системы "Соотечественники", информации об уровне обеспеченности трудовыми ресурсами отдельных территорий, возможности трудоустройства и получения профессионального образования, оказания социальной поддержки, временного и постоянного жилищного обустройства участников государственной 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разработка, издание, направление в консульские учреждения Российской Федерации и уполномоченные органы по вопросам миграции за рубежом, муниципальные образования области информационных материалов (буклетов, памяток и т.д.).</w:t>
      </w:r>
    </w:p>
    <w:p w:rsidR="004F4D9A" w:rsidRPr="00613956" w:rsidRDefault="00E5463D" w:rsidP="004F4D9A">
      <w:pPr>
        <w:pStyle w:val="ConsPlusNormal"/>
        <w:spacing w:before="220"/>
        <w:ind w:firstLine="540"/>
        <w:jc w:val="both"/>
        <w:rPr>
          <w:rFonts w:ascii="Times New Roman" w:hAnsi="Times New Roman" w:cs="Times New Roman"/>
          <w:sz w:val="28"/>
          <w:szCs w:val="28"/>
        </w:rPr>
      </w:pPr>
      <w:hyperlink w:anchor="P6164" w:history="1">
        <w:r w:rsidR="004F4D9A" w:rsidRPr="00613956">
          <w:rPr>
            <w:rFonts w:ascii="Times New Roman" w:hAnsi="Times New Roman" w:cs="Times New Roman"/>
            <w:color w:val="0000FF"/>
            <w:sz w:val="28"/>
            <w:szCs w:val="28"/>
          </w:rPr>
          <w:t>Перечень</w:t>
        </w:r>
      </w:hyperlink>
      <w:r w:rsidR="004F4D9A" w:rsidRPr="00613956">
        <w:rPr>
          <w:rFonts w:ascii="Times New Roman" w:hAnsi="Times New Roman" w:cs="Times New Roman"/>
          <w:sz w:val="28"/>
          <w:szCs w:val="28"/>
        </w:rPr>
        <w:t xml:space="preserve"> основных мероприятий подпрограммы приведен в приложении 2 к подпрограмме.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рамках мер государственного регулирования предусматривается разработка проектов новых нормативных правовых актов Брянской области и нормативных правовых актов, вносящих изменения в нормативные правовые акты Брянской области, принятие которых необходимо для реализации подпрограммы.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Координационным органом, обеспечивающим согласованность работы органов исполнительной власти Брянской области с федеральными органами исполнительной власти и их территориальными органами, органами местного </w:t>
      </w:r>
      <w:r w:rsidRPr="00613956">
        <w:rPr>
          <w:rFonts w:ascii="Times New Roman" w:hAnsi="Times New Roman" w:cs="Times New Roman"/>
          <w:sz w:val="28"/>
          <w:szCs w:val="28"/>
        </w:rPr>
        <w:lastRenderedPageBreak/>
        <w:t xml:space="preserve">самоуправления муниципальных образований, работодателями, общественными объединениями при решении задач, связанных с реализацией подпрограммы, является межведомственная </w:t>
      </w:r>
      <w:hyperlink r:id="rId16" w:history="1">
        <w:r w:rsidRPr="00613956">
          <w:rPr>
            <w:rFonts w:ascii="Times New Roman" w:hAnsi="Times New Roman" w:cs="Times New Roman"/>
            <w:color w:val="0000FF"/>
            <w:sz w:val="28"/>
            <w:szCs w:val="28"/>
          </w:rPr>
          <w:t>комиссия</w:t>
        </w:r>
      </w:hyperlink>
      <w:r w:rsidRPr="00613956">
        <w:rPr>
          <w:rFonts w:ascii="Times New Roman" w:hAnsi="Times New Roman" w:cs="Times New Roman"/>
          <w:sz w:val="28"/>
          <w:szCs w:val="28"/>
        </w:rPr>
        <w:t xml:space="preserve"> по работе с соотечественниками, созданная распоряжением администрации Брянской области от 18 февраля 2019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27-рп "О межведомственной комиссии по вопросам реализации подпрограммы "Оказание содействия добровольному переселению в Брянскую область соотечественников, проживающих за рубежом" 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Контроль за реализацией подпрограммы осуществляется Губернатором Брянской области и управлением государственной службы по труду и занятости населения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Организация управления подпрограммой и контроль за ходом ее реализации направлены на координацию выполнения мероприятий подпрограммы, включая мониторинг их реализации, оценку результативности, непосредственный контроль за ходом выполнения мероприятий подпрограммы, подготовку отчетов о реализации подпрограммы, внесение предложений по корректировке подпрограммы.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Формами и методами осуществления контроля за реализацией подпрограммы являются: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оценка реализации подпрограммы, определяемая в соответствии с показателями и критериями, установленными в подпрограмме;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анализ хода реализации подпрограммных мероприятий, проводимый на основе сопоставления прогнозно-целевых показателей подпрограммы и фактически достигнутых результатов, а также оценки влияния результатов реализации подпрограммы на уровень экономического и социального развития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Одной из мер социальной поддержки участников Государственной программы и членов их семей является единовременная выплата.</w:t>
      </w:r>
    </w:p>
    <w:p w:rsidR="004F4D9A" w:rsidRPr="00613956" w:rsidRDefault="00E5463D" w:rsidP="004F4D9A">
      <w:pPr>
        <w:pStyle w:val="ConsPlusNormal"/>
        <w:spacing w:before="220"/>
        <w:ind w:firstLine="540"/>
        <w:jc w:val="both"/>
        <w:rPr>
          <w:rFonts w:ascii="Times New Roman" w:hAnsi="Times New Roman" w:cs="Times New Roman"/>
          <w:sz w:val="28"/>
          <w:szCs w:val="28"/>
        </w:rPr>
      </w:pPr>
      <w:hyperlink r:id="rId17" w:history="1">
        <w:r w:rsidR="004F4D9A" w:rsidRPr="00613956">
          <w:rPr>
            <w:rFonts w:ascii="Times New Roman" w:hAnsi="Times New Roman" w:cs="Times New Roman"/>
            <w:color w:val="0000FF"/>
            <w:sz w:val="28"/>
            <w:szCs w:val="28"/>
          </w:rPr>
          <w:t>Положение</w:t>
        </w:r>
      </w:hyperlink>
      <w:r w:rsidR="004F4D9A" w:rsidRPr="00613956">
        <w:rPr>
          <w:rFonts w:ascii="Times New Roman" w:hAnsi="Times New Roman" w:cs="Times New Roman"/>
          <w:sz w:val="28"/>
          <w:szCs w:val="28"/>
        </w:rPr>
        <w:t xml:space="preserve"> о порядке предоставления единовременной выплаты утверждено постановлением Правительства Брянской области от 10 февраля 2014 года </w:t>
      </w:r>
      <w:r w:rsidR="007706BB" w:rsidRPr="00613956">
        <w:rPr>
          <w:rFonts w:ascii="Times New Roman" w:hAnsi="Times New Roman" w:cs="Times New Roman"/>
          <w:sz w:val="28"/>
          <w:szCs w:val="28"/>
        </w:rPr>
        <w:t>№</w:t>
      </w:r>
      <w:r w:rsidR="004F4D9A" w:rsidRPr="00613956">
        <w:rPr>
          <w:rFonts w:ascii="Times New Roman" w:hAnsi="Times New Roman" w:cs="Times New Roman"/>
          <w:sz w:val="28"/>
          <w:szCs w:val="28"/>
        </w:rPr>
        <w:t xml:space="preserve"> 32-п "Об утверждении Положения о порядке предоставления единовременной выплаты участникам подпрограммы "Оказание содействия добровольному переселению в Брянскую область соотечественников, проживающих за рубежом" (2014 - 2020 годы) государственной программы "Содействие занятости населения и государственное регулирование социально-трудовых отношений и охраны труда в Брянской области" (2014 - 2020 годы) и членам их семей".</w:t>
      </w:r>
    </w:p>
    <w:p w:rsidR="004F4D9A" w:rsidRPr="00613956" w:rsidRDefault="00E5463D" w:rsidP="004F4D9A">
      <w:pPr>
        <w:pStyle w:val="ConsPlusNormal"/>
        <w:spacing w:before="220"/>
        <w:ind w:firstLine="540"/>
        <w:jc w:val="both"/>
        <w:rPr>
          <w:rFonts w:ascii="Times New Roman" w:hAnsi="Times New Roman" w:cs="Times New Roman"/>
          <w:sz w:val="28"/>
          <w:szCs w:val="28"/>
        </w:rPr>
      </w:pPr>
      <w:hyperlink w:anchor="P6265" w:history="1">
        <w:r w:rsidR="004F4D9A" w:rsidRPr="00613956">
          <w:rPr>
            <w:rFonts w:ascii="Times New Roman" w:hAnsi="Times New Roman" w:cs="Times New Roman"/>
            <w:color w:val="0000FF"/>
            <w:sz w:val="28"/>
            <w:szCs w:val="28"/>
          </w:rPr>
          <w:t>Перечень</w:t>
        </w:r>
      </w:hyperlink>
      <w:r w:rsidR="004F4D9A" w:rsidRPr="00613956">
        <w:rPr>
          <w:rFonts w:ascii="Times New Roman" w:hAnsi="Times New Roman" w:cs="Times New Roman"/>
          <w:sz w:val="28"/>
          <w:szCs w:val="28"/>
        </w:rPr>
        <w:t xml:space="preserve"> нормативных правовых актов, принятых в Брянской области в целях реализации подпрограммы, приведен в приложении 3 к подпрограмме.</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2"/>
        <w:rPr>
          <w:rFonts w:ascii="Times New Roman" w:hAnsi="Times New Roman" w:cs="Times New Roman"/>
          <w:sz w:val="28"/>
          <w:szCs w:val="28"/>
        </w:rPr>
      </w:pPr>
      <w:r w:rsidRPr="00613956">
        <w:rPr>
          <w:rFonts w:ascii="Times New Roman" w:hAnsi="Times New Roman" w:cs="Times New Roman"/>
          <w:sz w:val="28"/>
          <w:szCs w:val="28"/>
        </w:rPr>
        <w:t>IV. Объемы финансовых ресурсов на реализацию подпрограммы</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Объем средств, предусмотренных на реализацию подпрограммы: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2019 год - 5000000,00 рубля;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2020 год - 3900000,00 рубля;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2021 год - 2200000,00 рубля;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2022 год - 2200000,00 рубля;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2023 год –2375000,00 рубля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том числе средства федерального бюджета: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2019 год - 4600000,00 рубля;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2020 год - 3588000,00 рубля;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2021 год –2024000,00 рубля;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2022 год - 2</w:t>
      </w:r>
      <w:r w:rsidR="00B84A20" w:rsidRPr="00613956">
        <w:rPr>
          <w:rFonts w:ascii="Times New Roman" w:hAnsi="Times New Roman" w:cs="Times New Roman"/>
          <w:sz w:val="28"/>
          <w:szCs w:val="28"/>
        </w:rPr>
        <w:t>068</w:t>
      </w:r>
      <w:r w:rsidRPr="00613956">
        <w:rPr>
          <w:rFonts w:ascii="Times New Roman" w:hAnsi="Times New Roman" w:cs="Times New Roman"/>
          <w:sz w:val="28"/>
          <w:szCs w:val="28"/>
        </w:rPr>
        <w:t>000,00 рубля;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2023 год – 22</w:t>
      </w:r>
      <w:r w:rsidR="00B84A20" w:rsidRPr="00613956">
        <w:rPr>
          <w:rFonts w:ascii="Times New Roman" w:hAnsi="Times New Roman" w:cs="Times New Roman"/>
          <w:sz w:val="28"/>
          <w:szCs w:val="28"/>
        </w:rPr>
        <w:t>325</w:t>
      </w:r>
      <w:r w:rsidRPr="00613956">
        <w:rPr>
          <w:rFonts w:ascii="Times New Roman" w:hAnsi="Times New Roman" w:cs="Times New Roman"/>
          <w:sz w:val="28"/>
          <w:szCs w:val="28"/>
        </w:rPr>
        <w:t>00,00 рубля.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Использование средств федерального бюджета на финансирование мероприятий подпрограммы осуществляется в соответствии с соглашением между Министерством внутренних дел Российской Федерации и Правительством Брянской области о предоставлении субсидии из федерального бюджета на реализацию основных мероприятий подпрограммы, включенной в Государственную программу.</w:t>
      </w:r>
    </w:p>
    <w:p w:rsidR="004F4D9A" w:rsidRPr="00613956" w:rsidRDefault="00E5463D" w:rsidP="004F4D9A">
      <w:pPr>
        <w:pStyle w:val="ConsPlusNormal"/>
        <w:spacing w:before="220"/>
        <w:ind w:firstLine="540"/>
        <w:jc w:val="both"/>
        <w:rPr>
          <w:rFonts w:ascii="Times New Roman" w:hAnsi="Times New Roman" w:cs="Times New Roman"/>
          <w:sz w:val="28"/>
          <w:szCs w:val="28"/>
        </w:rPr>
      </w:pPr>
      <w:hyperlink w:anchor="P6304" w:history="1">
        <w:r w:rsidR="004F4D9A" w:rsidRPr="00613956">
          <w:rPr>
            <w:rFonts w:ascii="Times New Roman" w:hAnsi="Times New Roman" w:cs="Times New Roman"/>
            <w:color w:val="0000FF"/>
            <w:sz w:val="28"/>
            <w:szCs w:val="28"/>
          </w:rPr>
          <w:t>Объемы</w:t>
        </w:r>
      </w:hyperlink>
      <w:r w:rsidR="004F4D9A" w:rsidRPr="00613956">
        <w:rPr>
          <w:rFonts w:ascii="Times New Roman" w:hAnsi="Times New Roman" w:cs="Times New Roman"/>
          <w:sz w:val="28"/>
          <w:szCs w:val="28"/>
        </w:rPr>
        <w:t xml:space="preserve"> финансовых ресурсов на реализацию основных мероприятий подпрограммы приведены в приложении 4 к</w:t>
      </w:r>
      <w:r w:rsidR="00287954">
        <w:rPr>
          <w:rFonts w:ascii="Times New Roman" w:hAnsi="Times New Roman" w:cs="Times New Roman"/>
          <w:sz w:val="28"/>
          <w:szCs w:val="28"/>
        </w:rPr>
        <w:t xml:space="preserve"> паспорту</w:t>
      </w:r>
      <w:r w:rsidR="004F4D9A" w:rsidRPr="00613956">
        <w:rPr>
          <w:rFonts w:ascii="Times New Roman" w:hAnsi="Times New Roman" w:cs="Times New Roman"/>
          <w:sz w:val="28"/>
          <w:szCs w:val="28"/>
        </w:rPr>
        <w:t xml:space="preserve"> подпрограмм</w:t>
      </w:r>
      <w:r w:rsidR="00287954">
        <w:rPr>
          <w:rFonts w:ascii="Times New Roman" w:hAnsi="Times New Roman" w:cs="Times New Roman"/>
          <w:sz w:val="28"/>
          <w:szCs w:val="28"/>
        </w:rPr>
        <w:t>ы</w:t>
      </w:r>
      <w:r w:rsidR="004F4D9A" w:rsidRPr="00613956">
        <w:rPr>
          <w:rFonts w:ascii="Times New Roman" w:hAnsi="Times New Roman" w:cs="Times New Roman"/>
          <w:sz w:val="28"/>
          <w:szCs w:val="28"/>
        </w:rPr>
        <w:t>.</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2"/>
        <w:rPr>
          <w:rFonts w:ascii="Times New Roman" w:hAnsi="Times New Roman" w:cs="Times New Roman"/>
          <w:sz w:val="28"/>
          <w:szCs w:val="28"/>
        </w:rPr>
      </w:pPr>
      <w:r w:rsidRPr="00613956">
        <w:rPr>
          <w:rFonts w:ascii="Times New Roman" w:hAnsi="Times New Roman" w:cs="Times New Roman"/>
          <w:sz w:val="28"/>
          <w:szCs w:val="28"/>
        </w:rPr>
        <w:t>V. Оценка планируемой эффективности</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и риски реализации подпрограммы</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Эффективность реализации мероприятий подпрограммы определяется по следующей формуле:</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center"/>
        <w:rPr>
          <w:rFonts w:ascii="Times New Roman" w:hAnsi="Times New Roman" w:cs="Times New Roman"/>
          <w:sz w:val="28"/>
          <w:szCs w:val="28"/>
        </w:rPr>
      </w:pPr>
      <w:r w:rsidRPr="00613956">
        <w:rPr>
          <w:rFonts w:ascii="Times New Roman" w:hAnsi="Times New Roman" w:cs="Times New Roman"/>
          <w:noProof/>
          <w:position w:val="-29"/>
          <w:sz w:val="28"/>
          <w:szCs w:val="28"/>
        </w:rPr>
        <w:drawing>
          <wp:inline distT="0" distB="0" distL="0" distR="0" wp14:anchorId="64BB2B09" wp14:editId="7B6EF0D3">
            <wp:extent cx="1047750" cy="514350"/>
            <wp:effectExtent l="0" t="0" r="0" b="0"/>
            <wp:docPr id="6" name="Рисунок 6" descr="base_23753_63154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23753_63154_32770"/>
                    <pic:cNvPicPr preferRelativeResize="0">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47750" cy="514350"/>
                    </a:xfrm>
                    <a:prstGeom prst="rect">
                      <a:avLst/>
                    </a:prstGeom>
                    <a:noFill/>
                    <a:ln>
                      <a:noFill/>
                    </a:ln>
                  </pic:spPr>
                </pic:pic>
              </a:graphicData>
            </a:graphic>
          </wp:inline>
        </w:drawing>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En - планируемая эффективность хода реализации отдельного направления подпрограммы (%), характеризуемого n-м индикатором (показателем);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T</w:t>
      </w:r>
      <w:r w:rsidRPr="00613956">
        <w:rPr>
          <w:rFonts w:ascii="Times New Roman" w:hAnsi="Times New Roman" w:cs="Times New Roman"/>
          <w:sz w:val="28"/>
          <w:szCs w:val="28"/>
          <w:vertAlign w:val="subscript"/>
        </w:rPr>
        <w:t>fn</w:t>
      </w:r>
      <w:r w:rsidRPr="00613956">
        <w:rPr>
          <w:rFonts w:ascii="Times New Roman" w:hAnsi="Times New Roman" w:cs="Times New Roman"/>
          <w:sz w:val="28"/>
          <w:szCs w:val="28"/>
        </w:rPr>
        <w:t xml:space="preserve"> - фактическое значение n-го индикатора (показателя), характеризующего реализацию подпрограммы;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T</w:t>
      </w:r>
      <w:r w:rsidRPr="00613956">
        <w:rPr>
          <w:rFonts w:ascii="Times New Roman" w:hAnsi="Times New Roman" w:cs="Times New Roman"/>
          <w:sz w:val="28"/>
          <w:szCs w:val="28"/>
          <w:vertAlign w:val="subscript"/>
        </w:rPr>
        <w:t>pn</w:t>
      </w:r>
      <w:r w:rsidRPr="00613956">
        <w:rPr>
          <w:rFonts w:ascii="Times New Roman" w:hAnsi="Times New Roman" w:cs="Times New Roman"/>
          <w:sz w:val="28"/>
          <w:szCs w:val="28"/>
        </w:rPr>
        <w:t xml:space="preserve"> - плановое значение n-го индикатора (показателя);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n - номер индикатора (показателя) подпрограммы.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Интегральная оценка эффективности реализации подпрограммы определяется по следующей формуле:</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center"/>
        <w:rPr>
          <w:rFonts w:ascii="Times New Roman" w:hAnsi="Times New Roman" w:cs="Times New Roman"/>
          <w:sz w:val="28"/>
          <w:szCs w:val="28"/>
        </w:rPr>
      </w:pPr>
      <w:r w:rsidRPr="00613956">
        <w:rPr>
          <w:rFonts w:ascii="Times New Roman" w:hAnsi="Times New Roman" w:cs="Times New Roman"/>
          <w:noProof/>
          <w:position w:val="-35"/>
          <w:sz w:val="28"/>
          <w:szCs w:val="28"/>
        </w:rPr>
        <w:drawing>
          <wp:inline distT="0" distB="0" distL="0" distR="0" wp14:anchorId="6A19D8D1" wp14:editId="7C9FC807">
            <wp:extent cx="1219200" cy="590550"/>
            <wp:effectExtent l="0" t="0" r="0" b="0"/>
            <wp:docPr id="5" name="Рисунок 5" descr="base_23753_63154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23753_63154_32771"/>
                    <pic:cNvPicPr preferRelativeResize="0">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0" cy="590550"/>
                    </a:xfrm>
                    <a:prstGeom prst="rect">
                      <a:avLst/>
                    </a:prstGeom>
                    <a:noFill/>
                    <a:ln>
                      <a:noFill/>
                    </a:ln>
                  </pic:spPr>
                </pic:pic>
              </a:graphicData>
            </a:graphic>
          </wp:inline>
        </w:drawing>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E</w:t>
      </w:r>
      <w:r w:rsidRPr="00613956">
        <w:rPr>
          <w:rFonts w:ascii="Times New Roman" w:hAnsi="Times New Roman" w:cs="Times New Roman"/>
          <w:sz w:val="28"/>
          <w:szCs w:val="28"/>
          <w:vertAlign w:val="subscript"/>
        </w:rPr>
        <w:t>n</w:t>
      </w:r>
      <w:r w:rsidRPr="00613956">
        <w:rPr>
          <w:rFonts w:ascii="Times New Roman" w:hAnsi="Times New Roman" w:cs="Times New Roman"/>
          <w:sz w:val="28"/>
          <w:szCs w:val="28"/>
        </w:rPr>
        <w:t xml:space="preserve"> - эффективность реализации подпрограммы (%);</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N - количество индикаторов подпрограммы.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Ожидаемыми конечными результатами реализации подпрограммы к 2021 году являются: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1. Обеспечение к 2021 году переселения на территорию Брянской области 2160 человек.</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2. Доля участников Государственной программы и членов их семей, получающих среднее профессиональное, высшее образование в образовательных организациях Брянской области от числа участников Государственной программы и членов их семей в возрастной категории до 25 лет должна составить не менее 10%.</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3. Обеспечение рассмотрения уполномоченным органом ежегодно 100% поступивших заявлений об участии в Государственной программе.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4. Обеспечение к 2021 году проведения 3 презентаций подпрограммы.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5.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 должна составить не менее 10% ежегодно.</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6. Доля занятых участников Государственной программы, осуществляющих предпринимательскую деятельность, от общего числа участников Государственной программы должна составить не менее 20% ежегодно.</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7. Доля участников Государственной программы и членов их семей, </w:t>
      </w:r>
      <w:r w:rsidRPr="00613956">
        <w:rPr>
          <w:rFonts w:ascii="Times New Roman" w:hAnsi="Times New Roman" w:cs="Times New Roman"/>
          <w:sz w:val="28"/>
          <w:szCs w:val="28"/>
        </w:rPr>
        <w:lastRenderedPageBreak/>
        <w:t>охваченных мероприятиями, направленными на социальную, культурную адаптацию и интеграцию в принимающее сообщество, от общего числа обратившихся в уполномоченный орган участников Государственной программы и членов их семей за данной поддержкой должна составить не менее 70% ежегодно.</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При оценке эффективности реализации подпрограммы учитываются риски и социально-экономические эффекты, оказывающие влияние на миграционную политику, сферы занятости, социальной защиты населения, образования, здравоохранения.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На реализацию подпрограммы могут повлиять следующие риски: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изменение законодательства в миграционной политике, в сфере занятости, социальной защиты населения, образования, здравоохранения;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безработица среди участников Государственной 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жилищнаянеобустроенность участников Государственной 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неготовность принимающего сообщества к приезду участников государственной 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несоответствие реальной квалификации или деятельности участника Государственной программы квалификации или деятельности, заявленных соотечественником;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выезд участников Государственной программы и (или) членов его семьи из Брянской области ранее, чем через три года со дня постановки на учет в УМВД России по Брянской области в качестве участника Государственной программы и (или) члена его семьи.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Для управления указанными рисками предусматриваются следующие мероприятия, направленные на их снижение: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своевременная разработка необходимых нормативных правовых актов по реализации Государственной программы в субъекте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проведение профессиональной и социальной адаптации;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организация разъяснительной работы соотечественников, желающих переселиться на территорию области о вакантных рабочих местах;</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реализация мер профессионального обучения участников Государственной программы по программам переподготовки и программам повышения квалификации рабочих и служащих с целью их трудоустройства;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информирование соотечественников, желающих переселиться в область, об условиях временного найма и стоимости жилья, условиях ипотечного </w:t>
      </w:r>
      <w:r w:rsidRPr="00613956">
        <w:rPr>
          <w:rFonts w:ascii="Times New Roman" w:hAnsi="Times New Roman" w:cs="Times New Roman"/>
          <w:sz w:val="28"/>
          <w:szCs w:val="28"/>
        </w:rPr>
        <w:lastRenderedPageBreak/>
        <w:t>кредитования и ценах на строительство и приобретение постоянного жилья. Предоставление ведомственного жилья для узких специалистов;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организация разъяснительной работы в средствах массовой информации области о задачах программы в целях формирования толерантного отношения к переселенцам. Информирование населения области о задачах миграционной политики Российской Федерации, о категориях переселенцев, намеренных переселиться в область, механизме поддержки, выделении материальной помощи;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вовлечение соотечественников в культурно-массовые мероприятия, проходящие на территориях муниципальных образований и области в целом;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информирование соотечественников, желающих переселиться в область, о целях, задачах, условиях и мерах поддержки, оказываемых в рамках программы, а также об обязательствах по возмещению затрат на участие в программе при выезде участников Государственной программы и (или) членов его семьи из области ранее, чем через три года со дня постановки на учет в УМВД России по Брянской области в качестве участника государственной программы и (или) члена его семьи.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целях минимизации возможных рисков при реализации подпрограммы на этапе рассмотрения заявления об участии в Государственной программе применяются следующие критерии несоответствия соотечественников требованиям подпрограммы.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Принять участие в подпрограмме могут соотечественники, достигшие 18-летнего возраста и не превысившие пенсионного возраста согласно пенсионному законодательству Российской Федерации, обладающие дееспособностью в соответствии с законодательством Российской Федерации, владеющие русским языком, как в устной, так и в письменной форме, воспитанные в традициях российской культуры, способные к адаптации и скорейшему включению в систему позитивных социальных связей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Соотечественники должны соответствовать следующим требованиям: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а) иметь разрешение на временное проживание, вид на жительство на территории Брянской области, осуществлять на законных основаниях документально подтверждаемую трудовую деятельность на территории Брянской области не менее одного года. В данном случае для соотечественника критерии участия по пунктам "б", "в", "г" не применяются;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б) иметь разрешение на временное проживание, вид на жительство на территории Брянской области, осуществлять деятельность на территории Брянской области в качестве индивидуального предпринимателя, главы крестьянско-фермерского хозяйства не менее двух лет. В данном случае для соотечественника критерии участия по пунктам "а", "в", "г" не применяются;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в) обучаться в образовательных организациях высшего образования и профессиональных образовательных организациях, расположенных на территории Брянской области. В данном случае для соотечественника критерии участия по пунктам "а", "б", "г" не применяются;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г) граждане пенсионного возраста, родившиеся на территории Брянской области. В данном случае для соотечественника критерии участия по пунктам "а", "б", "в" не применяются;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 быть способными самостоятельно решать вопросы жилищного обустройства и регистрации в соответствии с законодательством Российской Федерации в выбранном муниципальном районе или городском округе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Несоответствие соотечественников вышеуказанным требованиям отбора является основанием для отказа в согласовании кандидатуры соотечественника для участия в подпрограмме.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Соотечественникам, подающим заявление об участии в подпрограмме за рубежом, необходимо указать в заявлении вакансию, имеющуюся в банке вакансий Брянской области, на которую планируют трудоустроиться по прибытии.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Основанием для отказа в согласовании кандидатуры соотечественника для участия в подпрограмме, подавшего заявление за рубежом, также является: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отсутствие вакансий для соотечественника в банке вакансий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отсутствие профессионального образования для трудоустройства на вакансию, указанную в заявлении соотечественника.</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right"/>
        <w:outlineLvl w:val="2"/>
        <w:rPr>
          <w:rFonts w:ascii="Times New Roman" w:hAnsi="Times New Roman" w:cs="Times New Roman"/>
          <w:sz w:val="28"/>
          <w:szCs w:val="28"/>
        </w:rPr>
        <w:sectPr w:rsidR="004F4D9A" w:rsidRPr="00613956">
          <w:headerReference w:type="default" r:id="rId20"/>
          <w:pgSz w:w="11905" w:h="16838"/>
          <w:pgMar w:top="1134" w:right="850" w:bottom="1134" w:left="1701" w:header="0" w:footer="0" w:gutter="0"/>
          <w:cols w:space="720"/>
        </w:sectPr>
      </w:pPr>
    </w:p>
    <w:p w:rsidR="004F4D9A" w:rsidRPr="00613956" w:rsidRDefault="004F4D9A" w:rsidP="004F4D9A">
      <w:pPr>
        <w:pStyle w:val="ConsPlusNormal"/>
        <w:jc w:val="right"/>
        <w:outlineLvl w:val="2"/>
        <w:rPr>
          <w:rFonts w:ascii="Times New Roman" w:hAnsi="Times New Roman" w:cs="Times New Roman"/>
          <w:sz w:val="24"/>
          <w:szCs w:val="24"/>
        </w:rPr>
      </w:pPr>
      <w:r w:rsidRPr="00613956">
        <w:rPr>
          <w:rFonts w:ascii="Times New Roman" w:hAnsi="Times New Roman" w:cs="Times New Roman"/>
          <w:sz w:val="24"/>
          <w:szCs w:val="24"/>
        </w:rPr>
        <w:lastRenderedPageBreak/>
        <w:t>Приложение 2</w:t>
      </w:r>
    </w:p>
    <w:p w:rsidR="004F4D9A" w:rsidRPr="00613956" w:rsidRDefault="004F4D9A"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 xml:space="preserve">к </w:t>
      </w:r>
      <w:r w:rsidR="00287954">
        <w:rPr>
          <w:rFonts w:ascii="Times New Roman" w:hAnsi="Times New Roman" w:cs="Times New Roman"/>
          <w:sz w:val="24"/>
          <w:szCs w:val="24"/>
        </w:rPr>
        <w:t xml:space="preserve">паспорту </w:t>
      </w:r>
      <w:r w:rsidRPr="00613956">
        <w:rPr>
          <w:rFonts w:ascii="Times New Roman" w:hAnsi="Times New Roman" w:cs="Times New Roman"/>
          <w:sz w:val="24"/>
          <w:szCs w:val="24"/>
        </w:rPr>
        <w:t>подпрограмм</w:t>
      </w:r>
      <w:r w:rsidR="00287954">
        <w:rPr>
          <w:rFonts w:ascii="Times New Roman" w:hAnsi="Times New Roman" w:cs="Times New Roman"/>
          <w:sz w:val="24"/>
          <w:szCs w:val="24"/>
        </w:rPr>
        <w:t>ы</w:t>
      </w:r>
      <w:r w:rsidRPr="00613956">
        <w:rPr>
          <w:rFonts w:ascii="Times New Roman" w:hAnsi="Times New Roman" w:cs="Times New Roman"/>
          <w:sz w:val="24"/>
          <w:szCs w:val="24"/>
        </w:rPr>
        <w:t xml:space="preserve"> "Оказание содействия</w:t>
      </w:r>
    </w:p>
    <w:p w:rsidR="004F4D9A" w:rsidRPr="00613956" w:rsidRDefault="004F4D9A"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добровольному переселению в Брянскую</w:t>
      </w:r>
    </w:p>
    <w:p w:rsidR="004F4D9A" w:rsidRPr="00613956" w:rsidRDefault="004F4D9A"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область соотечественников,</w:t>
      </w:r>
    </w:p>
    <w:p w:rsidR="004F4D9A" w:rsidRPr="00613956" w:rsidRDefault="004F4D9A"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проживающих за рубежом"</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rPr>
          <w:rFonts w:ascii="Times New Roman" w:hAnsi="Times New Roman" w:cs="Times New Roman"/>
          <w:sz w:val="28"/>
          <w:szCs w:val="28"/>
        </w:rPr>
      </w:pPr>
      <w:bookmarkStart w:id="1" w:name="P6164"/>
      <w:bookmarkEnd w:id="1"/>
      <w:r w:rsidRPr="00613956">
        <w:rPr>
          <w:rFonts w:ascii="Times New Roman" w:hAnsi="Times New Roman" w:cs="Times New Roman"/>
          <w:sz w:val="28"/>
          <w:szCs w:val="28"/>
        </w:rPr>
        <w:t>Перечень</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основных мероприятий подпрограммы "Оказание содействия</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добровольному переселению в Брянскую область</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соотечественников, проживающих за рубежом"</w:t>
      </w:r>
    </w:p>
    <w:p w:rsidR="004F4D9A" w:rsidRPr="00613956" w:rsidRDefault="004F4D9A" w:rsidP="004F4D9A">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195"/>
        <w:gridCol w:w="2324"/>
        <w:gridCol w:w="907"/>
        <w:gridCol w:w="907"/>
        <w:gridCol w:w="2551"/>
        <w:gridCol w:w="2211"/>
      </w:tblGrid>
      <w:tr w:rsidR="004F4D9A" w:rsidRPr="00613956" w:rsidTr="00EF0839">
        <w:tc>
          <w:tcPr>
            <w:tcW w:w="510"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N п/п</w:t>
            </w:r>
          </w:p>
        </w:tc>
        <w:tc>
          <w:tcPr>
            <w:tcW w:w="4195"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Наименование мероприятия</w:t>
            </w:r>
          </w:p>
        </w:tc>
        <w:tc>
          <w:tcPr>
            <w:tcW w:w="2324"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Ответственный исполнитель</w:t>
            </w:r>
          </w:p>
        </w:tc>
        <w:tc>
          <w:tcPr>
            <w:tcW w:w="1814" w:type="dxa"/>
            <w:gridSpan w:val="2"/>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Срок</w:t>
            </w:r>
          </w:p>
        </w:tc>
        <w:tc>
          <w:tcPr>
            <w:tcW w:w="2551"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Ожидаемый непосредственный результат</w:t>
            </w:r>
          </w:p>
        </w:tc>
        <w:tc>
          <w:tcPr>
            <w:tcW w:w="2211" w:type="dxa"/>
            <w:vMerge w:val="restart"/>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Риск неисполнения</w:t>
            </w:r>
          </w:p>
        </w:tc>
      </w:tr>
      <w:tr w:rsidR="004F4D9A" w:rsidRPr="00613956" w:rsidTr="00EF0839">
        <w:tc>
          <w:tcPr>
            <w:tcW w:w="510" w:type="dxa"/>
            <w:vMerge/>
          </w:tcPr>
          <w:p w:rsidR="004F4D9A" w:rsidRPr="00613956" w:rsidRDefault="004F4D9A" w:rsidP="00EF0839">
            <w:pPr>
              <w:rPr>
                <w:rFonts w:ascii="Times New Roman" w:hAnsi="Times New Roman" w:cs="Times New Roman"/>
                <w:sz w:val="28"/>
                <w:szCs w:val="28"/>
              </w:rPr>
            </w:pPr>
          </w:p>
        </w:tc>
        <w:tc>
          <w:tcPr>
            <w:tcW w:w="4195" w:type="dxa"/>
            <w:vMerge/>
          </w:tcPr>
          <w:p w:rsidR="004F4D9A" w:rsidRPr="00613956" w:rsidRDefault="004F4D9A" w:rsidP="00EF0839">
            <w:pPr>
              <w:rPr>
                <w:rFonts w:ascii="Times New Roman" w:hAnsi="Times New Roman" w:cs="Times New Roman"/>
                <w:sz w:val="28"/>
                <w:szCs w:val="28"/>
              </w:rPr>
            </w:pPr>
          </w:p>
        </w:tc>
        <w:tc>
          <w:tcPr>
            <w:tcW w:w="2324" w:type="dxa"/>
            <w:vMerge/>
          </w:tcPr>
          <w:p w:rsidR="004F4D9A" w:rsidRPr="00613956" w:rsidRDefault="004F4D9A" w:rsidP="00EF0839">
            <w:pPr>
              <w:rPr>
                <w:rFonts w:ascii="Times New Roman" w:hAnsi="Times New Roman" w:cs="Times New Roman"/>
                <w:sz w:val="28"/>
                <w:szCs w:val="28"/>
              </w:rPr>
            </w:pP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начала реализации</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окончания реализации</w:t>
            </w:r>
          </w:p>
        </w:tc>
        <w:tc>
          <w:tcPr>
            <w:tcW w:w="2551" w:type="dxa"/>
            <w:vMerge/>
          </w:tcPr>
          <w:p w:rsidR="004F4D9A" w:rsidRPr="00613956" w:rsidRDefault="004F4D9A" w:rsidP="00EF0839">
            <w:pPr>
              <w:rPr>
                <w:rFonts w:ascii="Times New Roman" w:hAnsi="Times New Roman" w:cs="Times New Roman"/>
                <w:sz w:val="28"/>
                <w:szCs w:val="28"/>
              </w:rPr>
            </w:pPr>
          </w:p>
        </w:tc>
        <w:tc>
          <w:tcPr>
            <w:tcW w:w="2211" w:type="dxa"/>
            <w:vMerge/>
          </w:tcPr>
          <w:p w:rsidR="004F4D9A" w:rsidRPr="00613956" w:rsidRDefault="004F4D9A" w:rsidP="00EF0839">
            <w:pPr>
              <w:rPr>
                <w:rFonts w:ascii="Times New Roman" w:hAnsi="Times New Roman" w:cs="Times New Roman"/>
                <w:sz w:val="28"/>
                <w:szCs w:val="28"/>
              </w:rPr>
            </w:pPr>
          </w:p>
        </w:tc>
      </w:tr>
      <w:tr w:rsidR="004F4D9A" w:rsidRPr="00613956" w:rsidTr="00EF0839">
        <w:tc>
          <w:tcPr>
            <w:tcW w:w="510"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1.</w:t>
            </w:r>
          </w:p>
        </w:tc>
        <w:tc>
          <w:tcPr>
            <w:tcW w:w="4195"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Обеспечение оказания бесплатной плановой медицинской помощи участникам государственной программы и членам их семей до получения ими разрешения на временное проживание</w:t>
            </w:r>
          </w:p>
        </w:tc>
        <w:tc>
          <w:tcPr>
            <w:tcW w:w="2324"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департамент здравоохранения Брянской области</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2019 год</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2021 год</w:t>
            </w:r>
          </w:p>
        </w:tc>
        <w:tc>
          <w:tcPr>
            <w:tcW w:w="255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оказание медицинской помощи участникам Государственной программы и членам их семей</w:t>
            </w:r>
          </w:p>
        </w:tc>
        <w:tc>
          <w:tcPr>
            <w:tcW w:w="221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низкий уровень адаптации соотечественников на территории вселения</w:t>
            </w:r>
          </w:p>
        </w:tc>
      </w:tr>
      <w:tr w:rsidR="004F4D9A" w:rsidRPr="00613956" w:rsidTr="00EF0839">
        <w:tc>
          <w:tcPr>
            <w:tcW w:w="510"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w:t>
            </w:r>
          </w:p>
        </w:tc>
        <w:tc>
          <w:tcPr>
            <w:tcW w:w="4195"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Предоставление участникам Государственной программы и членам их семей услуг в области содействия занятости населения в </w:t>
            </w:r>
            <w:r w:rsidRPr="00613956">
              <w:rPr>
                <w:rFonts w:ascii="Times New Roman" w:hAnsi="Times New Roman" w:cs="Times New Roman"/>
                <w:sz w:val="28"/>
                <w:szCs w:val="28"/>
              </w:rPr>
              <w:lastRenderedPageBreak/>
              <w:t>части содействия в поиске подходящей работы, организации профессиональной ориентации граждан в целях выбора сферы деятельности (профессии), трудоустройства, организации проведения оплачиваемых общественных работ, ярмарок вакансий и учебных рабочих мест, информирования о положении на рынке труда в Брянской области в соответствии с законодательством Российской Федерации</w:t>
            </w:r>
          </w:p>
        </w:tc>
        <w:tc>
          <w:tcPr>
            <w:tcW w:w="2324"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lastRenderedPageBreak/>
              <w:t xml:space="preserve">управление государственной службы по труду и занятости </w:t>
            </w:r>
            <w:r w:rsidRPr="00613956">
              <w:rPr>
                <w:rFonts w:ascii="Times New Roman" w:hAnsi="Times New Roman" w:cs="Times New Roman"/>
                <w:sz w:val="28"/>
                <w:szCs w:val="28"/>
              </w:rPr>
              <w:lastRenderedPageBreak/>
              <w:t>населения Брянской области</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2019 год</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2021 год</w:t>
            </w:r>
          </w:p>
        </w:tc>
        <w:tc>
          <w:tcPr>
            <w:tcW w:w="2551" w:type="dxa"/>
          </w:tcPr>
          <w:p w:rsidR="004F4D9A" w:rsidRPr="00613956" w:rsidRDefault="004F4D9A" w:rsidP="00EF0839">
            <w:pPr>
              <w:pStyle w:val="ConsPlusNormal"/>
              <w:jc w:val="both"/>
              <w:rPr>
                <w:rFonts w:ascii="Times New Roman" w:hAnsi="Times New Roman" w:cs="Times New Roman"/>
                <w:sz w:val="28"/>
                <w:szCs w:val="28"/>
              </w:rPr>
            </w:pPr>
            <w:r w:rsidRPr="00613956">
              <w:rPr>
                <w:rFonts w:ascii="Times New Roman" w:hAnsi="Times New Roman" w:cs="Times New Roman"/>
                <w:sz w:val="28"/>
                <w:szCs w:val="28"/>
              </w:rPr>
              <w:t>информационное обеспечение реализации подпрограммы</w:t>
            </w:r>
          </w:p>
        </w:tc>
        <w:tc>
          <w:tcPr>
            <w:tcW w:w="221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низкая информированность о территории вселения в </w:t>
            </w:r>
            <w:r w:rsidRPr="00613956">
              <w:rPr>
                <w:rFonts w:ascii="Times New Roman" w:hAnsi="Times New Roman" w:cs="Times New Roman"/>
                <w:sz w:val="28"/>
                <w:szCs w:val="28"/>
              </w:rPr>
              <w:lastRenderedPageBreak/>
              <w:t>странах проживания соотечественников - потенциальных участников Государственной программы приведет к невыполнению основного показателя</w:t>
            </w:r>
          </w:p>
        </w:tc>
      </w:tr>
      <w:tr w:rsidR="004F4D9A" w:rsidRPr="00613956" w:rsidTr="00EF0839">
        <w:tc>
          <w:tcPr>
            <w:tcW w:w="510"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3.</w:t>
            </w:r>
          </w:p>
        </w:tc>
        <w:tc>
          <w:tcPr>
            <w:tcW w:w="4195"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Организация дополнительного профессионального образования участников Государственной программы и членов их семей, прибывших в Брянскую область</w:t>
            </w:r>
          </w:p>
        </w:tc>
        <w:tc>
          <w:tcPr>
            <w:tcW w:w="2324"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государственные казенные учреждения - центры занятости населения городов (районов) Брянской области</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2019 год</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2021 год</w:t>
            </w:r>
          </w:p>
        </w:tc>
        <w:tc>
          <w:tcPr>
            <w:tcW w:w="255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оказание государственных услуг в области содействия занятости населения</w:t>
            </w:r>
          </w:p>
        </w:tc>
        <w:tc>
          <w:tcPr>
            <w:tcW w:w="221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изменение законодательства в сфере занятости</w:t>
            </w:r>
          </w:p>
        </w:tc>
      </w:tr>
      <w:tr w:rsidR="004F4D9A" w:rsidRPr="00613956" w:rsidTr="00EF0839">
        <w:tc>
          <w:tcPr>
            <w:tcW w:w="510"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4.</w:t>
            </w:r>
          </w:p>
        </w:tc>
        <w:tc>
          <w:tcPr>
            <w:tcW w:w="4195"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Содействие самозанятости участников Государственной программы и членов их семей, признанных в установленном порядке безработными, прошедшим профессиональное </w:t>
            </w:r>
            <w:r w:rsidRPr="00613956">
              <w:rPr>
                <w:rFonts w:ascii="Times New Roman" w:hAnsi="Times New Roman" w:cs="Times New Roman"/>
                <w:sz w:val="28"/>
                <w:szCs w:val="28"/>
              </w:rPr>
              <w:lastRenderedPageBreak/>
              <w:t>обучение или получившим дополнительное профессиональное образование по направлению органов службы занятости, оказание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p>
        </w:tc>
        <w:tc>
          <w:tcPr>
            <w:tcW w:w="2324"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lastRenderedPageBreak/>
              <w:t xml:space="preserve">управление государственной службы по труду и занятости населения Брянской области, </w:t>
            </w:r>
            <w:r w:rsidRPr="00613956">
              <w:rPr>
                <w:rFonts w:ascii="Times New Roman" w:hAnsi="Times New Roman" w:cs="Times New Roman"/>
                <w:sz w:val="28"/>
                <w:szCs w:val="28"/>
              </w:rPr>
              <w:lastRenderedPageBreak/>
              <w:t>департамент экономического развития Брянской области, государственные казенные учреждения центры занятости населения городов (районов) Брянской области</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2019 год</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2021 год</w:t>
            </w:r>
          </w:p>
        </w:tc>
        <w:tc>
          <w:tcPr>
            <w:tcW w:w="255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оказание помощи в выборе сферы деятельности участникам Государственной программы и </w:t>
            </w:r>
            <w:r w:rsidRPr="00613956">
              <w:rPr>
                <w:rFonts w:ascii="Times New Roman" w:hAnsi="Times New Roman" w:cs="Times New Roman"/>
                <w:sz w:val="28"/>
                <w:szCs w:val="28"/>
              </w:rPr>
              <w:lastRenderedPageBreak/>
              <w:t>членам их семей</w:t>
            </w:r>
          </w:p>
        </w:tc>
        <w:tc>
          <w:tcPr>
            <w:tcW w:w="221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lastRenderedPageBreak/>
              <w:t>низкий уровень адаптации соотечественников на территории вселения</w:t>
            </w:r>
          </w:p>
        </w:tc>
      </w:tr>
      <w:tr w:rsidR="004F4D9A" w:rsidRPr="00613956" w:rsidTr="00EF0839">
        <w:tc>
          <w:tcPr>
            <w:tcW w:w="510"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5.</w:t>
            </w:r>
          </w:p>
        </w:tc>
        <w:tc>
          <w:tcPr>
            <w:tcW w:w="4195"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Содействие в жилищном обустройстве участников Государственной программы и членов их семей</w:t>
            </w:r>
          </w:p>
        </w:tc>
        <w:tc>
          <w:tcPr>
            <w:tcW w:w="2324"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управление государственной службы по труду и занятости населения Брянской области, администрации муниципальных образований области, </w:t>
            </w:r>
            <w:r w:rsidRPr="00613956">
              <w:rPr>
                <w:rFonts w:ascii="Times New Roman" w:hAnsi="Times New Roman" w:cs="Times New Roman"/>
                <w:sz w:val="28"/>
                <w:szCs w:val="28"/>
              </w:rPr>
              <w:lastRenderedPageBreak/>
              <w:t>управление по вопросам миграции УМВД России по Брянской области (по согласованию)</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2019 год</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2021 год</w:t>
            </w:r>
          </w:p>
        </w:tc>
        <w:tc>
          <w:tcPr>
            <w:tcW w:w="255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повышение информированности участников Государственной программы и членов их семей по организационно-правовым вопросам по прибытии на территорию </w:t>
            </w:r>
            <w:r w:rsidRPr="00613956">
              <w:rPr>
                <w:rFonts w:ascii="Times New Roman" w:hAnsi="Times New Roman" w:cs="Times New Roman"/>
                <w:sz w:val="28"/>
                <w:szCs w:val="28"/>
              </w:rPr>
              <w:lastRenderedPageBreak/>
              <w:t>вселения</w:t>
            </w:r>
          </w:p>
        </w:tc>
        <w:tc>
          <w:tcPr>
            <w:tcW w:w="221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lastRenderedPageBreak/>
              <w:t>низкий уровень адаптации соотечественников на территории вселения</w:t>
            </w:r>
          </w:p>
        </w:tc>
      </w:tr>
      <w:tr w:rsidR="004F4D9A" w:rsidRPr="00613956" w:rsidTr="00EF0839">
        <w:tc>
          <w:tcPr>
            <w:tcW w:w="510"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6.</w:t>
            </w:r>
          </w:p>
        </w:tc>
        <w:tc>
          <w:tcPr>
            <w:tcW w:w="4195"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Обеспечение детей участников Государственной программы местами в дошкольных образовательных организациях и общеобразовательных организациях</w:t>
            </w:r>
          </w:p>
        </w:tc>
        <w:tc>
          <w:tcPr>
            <w:tcW w:w="2324"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управление государственной службы по труду и занятости населения Брянской области, администрации муниципальных образований области</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2019 год</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2021 год</w:t>
            </w:r>
          </w:p>
        </w:tc>
        <w:tc>
          <w:tcPr>
            <w:tcW w:w="255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повышение информированности участников Государственной программы и членов их семей по организационно-правовым вопросам по прибытии на территорию вселения</w:t>
            </w:r>
          </w:p>
        </w:tc>
        <w:tc>
          <w:tcPr>
            <w:tcW w:w="221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низкий уровень адаптации соотечественников на территории вселения</w:t>
            </w:r>
          </w:p>
        </w:tc>
      </w:tr>
      <w:tr w:rsidR="004F4D9A" w:rsidRPr="00613956" w:rsidTr="00EF0839">
        <w:tc>
          <w:tcPr>
            <w:tcW w:w="510"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7.</w:t>
            </w:r>
          </w:p>
        </w:tc>
        <w:tc>
          <w:tcPr>
            <w:tcW w:w="4195"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Единовременная выплата участникам Государственной программы и членам их семей</w:t>
            </w:r>
          </w:p>
        </w:tc>
        <w:tc>
          <w:tcPr>
            <w:tcW w:w="2324"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управление государственной службы по труду и занятости населения Брянской области</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2019 год</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2021 год</w:t>
            </w:r>
          </w:p>
        </w:tc>
        <w:tc>
          <w:tcPr>
            <w:tcW w:w="255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единовременная выплата участникам государственной программы и членам их семей</w:t>
            </w:r>
          </w:p>
        </w:tc>
        <w:tc>
          <w:tcPr>
            <w:tcW w:w="221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изменение законодательства Брянской области</w:t>
            </w:r>
          </w:p>
        </w:tc>
      </w:tr>
      <w:tr w:rsidR="004F4D9A" w:rsidRPr="00613956" w:rsidTr="00EF0839">
        <w:tc>
          <w:tcPr>
            <w:tcW w:w="510"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8.</w:t>
            </w:r>
          </w:p>
        </w:tc>
        <w:tc>
          <w:tcPr>
            <w:tcW w:w="4195"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Информационное обеспечение реализации подпрограммы, </w:t>
            </w:r>
            <w:r w:rsidRPr="00613956">
              <w:rPr>
                <w:rFonts w:ascii="Times New Roman" w:hAnsi="Times New Roman" w:cs="Times New Roman"/>
                <w:sz w:val="28"/>
                <w:szCs w:val="28"/>
              </w:rPr>
              <w:lastRenderedPageBreak/>
              <w:t>предоставление информационных, консультационных, юридических и других услуг участникам Государственной программы и членам их семей</w:t>
            </w:r>
          </w:p>
        </w:tc>
        <w:tc>
          <w:tcPr>
            <w:tcW w:w="2324"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lastRenderedPageBreak/>
              <w:t xml:space="preserve">управление государственной </w:t>
            </w:r>
            <w:r w:rsidRPr="00613956">
              <w:rPr>
                <w:rFonts w:ascii="Times New Roman" w:hAnsi="Times New Roman" w:cs="Times New Roman"/>
                <w:sz w:val="28"/>
                <w:szCs w:val="28"/>
              </w:rPr>
              <w:lastRenderedPageBreak/>
              <w:t>службы по труду и занятости населения Брянской области, управление по вопросам миграции УМВД России по Брянской области (по согласованию)</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2019 год</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2021 год</w:t>
            </w:r>
          </w:p>
        </w:tc>
        <w:tc>
          <w:tcPr>
            <w:tcW w:w="255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информирование соотечественников </w:t>
            </w:r>
            <w:r w:rsidRPr="00613956">
              <w:rPr>
                <w:rFonts w:ascii="Times New Roman" w:hAnsi="Times New Roman" w:cs="Times New Roman"/>
                <w:sz w:val="28"/>
                <w:szCs w:val="28"/>
              </w:rPr>
              <w:lastRenderedPageBreak/>
              <w:t>и общественности об условиях участия в подпрограмме, о мерах социальной поддержки участников Государственной программы и членов их семей</w:t>
            </w:r>
          </w:p>
        </w:tc>
        <w:tc>
          <w:tcPr>
            <w:tcW w:w="221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lastRenderedPageBreak/>
              <w:t xml:space="preserve">изменение законодательства </w:t>
            </w:r>
            <w:r w:rsidRPr="00613956">
              <w:rPr>
                <w:rFonts w:ascii="Times New Roman" w:hAnsi="Times New Roman" w:cs="Times New Roman"/>
                <w:sz w:val="28"/>
                <w:szCs w:val="28"/>
              </w:rPr>
              <w:lastRenderedPageBreak/>
              <w:t>в миграционной политике в сфере занятости</w:t>
            </w:r>
          </w:p>
        </w:tc>
      </w:tr>
      <w:tr w:rsidR="004F4D9A" w:rsidRPr="00613956" w:rsidTr="00EF0839">
        <w:tc>
          <w:tcPr>
            <w:tcW w:w="510"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9.</w:t>
            </w:r>
          </w:p>
        </w:tc>
        <w:tc>
          <w:tcPr>
            <w:tcW w:w="4195"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Проведение презентаций подпрограммы</w:t>
            </w:r>
          </w:p>
        </w:tc>
        <w:tc>
          <w:tcPr>
            <w:tcW w:w="2324"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управление государственной службы по труду и занятости населения Брянской области, департамент экономического развития Брянской области, управление по вопросам миграции УМВД России по Брянской области (по </w:t>
            </w:r>
            <w:r w:rsidRPr="00613956">
              <w:rPr>
                <w:rFonts w:ascii="Times New Roman" w:hAnsi="Times New Roman" w:cs="Times New Roman"/>
                <w:sz w:val="28"/>
                <w:szCs w:val="28"/>
              </w:rPr>
              <w:lastRenderedPageBreak/>
              <w:t>согласованию)</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2019 год</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2021 год</w:t>
            </w:r>
          </w:p>
        </w:tc>
        <w:tc>
          <w:tcPr>
            <w:tcW w:w="255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повышение информированности соотечественников и общественности об условиях участия в подпрограмме, о предоставляемых государственных гарантиях и мерах социальной поддержки участников Государственной программы и членов их семей, </w:t>
            </w:r>
            <w:r w:rsidRPr="00613956">
              <w:rPr>
                <w:rFonts w:ascii="Times New Roman" w:hAnsi="Times New Roman" w:cs="Times New Roman"/>
                <w:sz w:val="28"/>
                <w:szCs w:val="28"/>
              </w:rPr>
              <w:lastRenderedPageBreak/>
              <w:t>результатах реализации подпрограммы</w:t>
            </w:r>
          </w:p>
        </w:tc>
        <w:tc>
          <w:tcPr>
            <w:tcW w:w="221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lastRenderedPageBreak/>
              <w:t>низкая информированность о территории вселения в странах проживания соотечественников - потенциальных участников Государственной программы приведет к невыполнению основного показателя</w:t>
            </w:r>
          </w:p>
        </w:tc>
      </w:tr>
      <w:tr w:rsidR="004F4D9A" w:rsidRPr="00613956" w:rsidTr="00EF0839">
        <w:tc>
          <w:tcPr>
            <w:tcW w:w="510"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lastRenderedPageBreak/>
              <w:t>10.</w:t>
            </w:r>
          </w:p>
        </w:tc>
        <w:tc>
          <w:tcPr>
            <w:tcW w:w="4195"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Мониторинг и размещение в информационно-телекоммуникационной сети "Интернет", в том числе на портале автоматизированной информационной системы "Соотечественники", информации об уровне обеспеченности трудовыми ресурсами отдельных территорий, возможности трудоустройства и получения профессионального образования, оказания социальной поддержки, временного и постоянного жилищного обустройства участников Государственной программы</w:t>
            </w:r>
          </w:p>
        </w:tc>
        <w:tc>
          <w:tcPr>
            <w:tcW w:w="2324"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управление государственной службы по труду и занятости населения Брянской области, управление по вопросам миграции УМВД России по Брянской области (по согласованию)</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2019 год</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2021 год</w:t>
            </w:r>
          </w:p>
        </w:tc>
        <w:tc>
          <w:tcPr>
            <w:tcW w:w="255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информирование соотечественников и общественности об условиях участия в подпрограмме, о мерах социальной поддержки участников Государственной программы и членов их семей</w:t>
            </w:r>
          </w:p>
        </w:tc>
        <w:tc>
          <w:tcPr>
            <w:tcW w:w="221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изменение законодательства в миграционной политике в сфере занятости</w:t>
            </w:r>
          </w:p>
        </w:tc>
      </w:tr>
      <w:tr w:rsidR="004F4D9A" w:rsidRPr="00613956" w:rsidTr="00EF0839">
        <w:tc>
          <w:tcPr>
            <w:tcW w:w="510" w:type="dxa"/>
          </w:tcPr>
          <w:p w:rsidR="004F4D9A" w:rsidRPr="00613956" w:rsidRDefault="004F4D9A" w:rsidP="00EF0839">
            <w:pPr>
              <w:pStyle w:val="ConsPlusNormal"/>
              <w:jc w:val="both"/>
              <w:rPr>
                <w:rFonts w:ascii="Times New Roman" w:hAnsi="Times New Roman" w:cs="Times New Roman"/>
                <w:sz w:val="28"/>
                <w:szCs w:val="28"/>
              </w:rPr>
            </w:pPr>
            <w:r w:rsidRPr="00613956">
              <w:rPr>
                <w:rFonts w:ascii="Times New Roman" w:hAnsi="Times New Roman" w:cs="Times New Roman"/>
                <w:sz w:val="28"/>
                <w:szCs w:val="28"/>
              </w:rPr>
              <w:t>11.</w:t>
            </w:r>
          </w:p>
        </w:tc>
        <w:tc>
          <w:tcPr>
            <w:tcW w:w="4195"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 xml:space="preserve">Разработка, издание, направление в консульские учреждения Российской Федерации и уполномоченные органы по вопросам миграции за рубежом, муниципальные образования </w:t>
            </w:r>
            <w:r w:rsidRPr="00613956">
              <w:rPr>
                <w:rFonts w:ascii="Times New Roman" w:hAnsi="Times New Roman" w:cs="Times New Roman"/>
                <w:sz w:val="28"/>
                <w:szCs w:val="28"/>
              </w:rPr>
              <w:lastRenderedPageBreak/>
              <w:t>области информационных материалов (буклетов, памяток и т.д.)</w:t>
            </w:r>
          </w:p>
        </w:tc>
        <w:tc>
          <w:tcPr>
            <w:tcW w:w="2324"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lastRenderedPageBreak/>
              <w:t xml:space="preserve">управление государственной службы по труду и занятости населения Брянской области, </w:t>
            </w:r>
            <w:r w:rsidRPr="00613956">
              <w:rPr>
                <w:rFonts w:ascii="Times New Roman" w:hAnsi="Times New Roman" w:cs="Times New Roman"/>
                <w:sz w:val="28"/>
                <w:szCs w:val="28"/>
              </w:rPr>
              <w:lastRenderedPageBreak/>
              <w:t>администрации муниципальных образований области, управление по вопросам миграции УМВД России по Брянской области (по согласованию)</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lastRenderedPageBreak/>
              <w:t>2019 год</w:t>
            </w:r>
          </w:p>
        </w:tc>
        <w:tc>
          <w:tcPr>
            <w:tcW w:w="907" w:type="dxa"/>
          </w:tcPr>
          <w:p w:rsidR="004F4D9A" w:rsidRPr="00613956" w:rsidRDefault="004F4D9A" w:rsidP="00EF0839">
            <w:pPr>
              <w:pStyle w:val="ConsPlusNormal"/>
              <w:jc w:val="center"/>
              <w:rPr>
                <w:rFonts w:ascii="Times New Roman" w:hAnsi="Times New Roman" w:cs="Times New Roman"/>
                <w:sz w:val="28"/>
                <w:szCs w:val="28"/>
              </w:rPr>
            </w:pPr>
            <w:r w:rsidRPr="00613956">
              <w:rPr>
                <w:rFonts w:ascii="Times New Roman" w:hAnsi="Times New Roman" w:cs="Times New Roman"/>
                <w:sz w:val="28"/>
                <w:szCs w:val="28"/>
              </w:rPr>
              <w:t>2021 год</w:t>
            </w:r>
          </w:p>
        </w:tc>
        <w:tc>
          <w:tcPr>
            <w:tcW w:w="2551" w:type="dxa"/>
          </w:tcPr>
          <w:p w:rsidR="004F4D9A" w:rsidRPr="00613956" w:rsidRDefault="004F4D9A" w:rsidP="00EF0839">
            <w:pPr>
              <w:pStyle w:val="ConsPlusNormal"/>
              <w:jc w:val="both"/>
              <w:rPr>
                <w:rFonts w:ascii="Times New Roman" w:hAnsi="Times New Roman" w:cs="Times New Roman"/>
                <w:sz w:val="28"/>
                <w:szCs w:val="28"/>
              </w:rPr>
            </w:pPr>
            <w:r w:rsidRPr="00613956">
              <w:rPr>
                <w:rFonts w:ascii="Times New Roman" w:hAnsi="Times New Roman" w:cs="Times New Roman"/>
                <w:sz w:val="28"/>
                <w:szCs w:val="28"/>
              </w:rPr>
              <w:t>оказание информационных и консультационных услуг</w:t>
            </w:r>
          </w:p>
        </w:tc>
        <w:tc>
          <w:tcPr>
            <w:tcW w:w="2211" w:type="dxa"/>
          </w:tcPr>
          <w:p w:rsidR="004F4D9A" w:rsidRPr="00613956" w:rsidRDefault="004F4D9A" w:rsidP="00EF0839">
            <w:pPr>
              <w:pStyle w:val="ConsPlusNormal"/>
              <w:rPr>
                <w:rFonts w:ascii="Times New Roman" w:hAnsi="Times New Roman" w:cs="Times New Roman"/>
                <w:sz w:val="28"/>
                <w:szCs w:val="28"/>
              </w:rPr>
            </w:pPr>
            <w:r w:rsidRPr="00613956">
              <w:rPr>
                <w:rFonts w:ascii="Times New Roman" w:hAnsi="Times New Roman" w:cs="Times New Roman"/>
                <w:sz w:val="28"/>
                <w:szCs w:val="28"/>
              </w:rPr>
              <w:t>низкий уровень адаптации соотечественников на территории вселения</w:t>
            </w:r>
          </w:p>
        </w:tc>
      </w:tr>
    </w:tbl>
    <w:p w:rsidR="004F4D9A" w:rsidRPr="00613956" w:rsidRDefault="004F4D9A" w:rsidP="004F4D9A">
      <w:pPr>
        <w:rPr>
          <w:rFonts w:ascii="Times New Roman" w:hAnsi="Times New Roman" w:cs="Times New Roman"/>
          <w:sz w:val="28"/>
          <w:szCs w:val="28"/>
        </w:rPr>
        <w:sectPr w:rsidR="004F4D9A" w:rsidRPr="00613956">
          <w:pgSz w:w="16838" w:h="11905" w:orient="landscape"/>
          <w:pgMar w:top="1701" w:right="1134" w:bottom="850" w:left="1134" w:header="0" w:footer="0" w:gutter="0"/>
          <w:cols w:space="720"/>
        </w:sectPr>
      </w:pP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right"/>
        <w:outlineLvl w:val="2"/>
        <w:rPr>
          <w:rFonts w:ascii="Times New Roman" w:hAnsi="Times New Roman" w:cs="Times New Roman"/>
          <w:sz w:val="24"/>
          <w:szCs w:val="24"/>
        </w:rPr>
      </w:pPr>
      <w:r w:rsidRPr="00613956">
        <w:rPr>
          <w:rFonts w:ascii="Times New Roman" w:hAnsi="Times New Roman" w:cs="Times New Roman"/>
          <w:sz w:val="24"/>
          <w:szCs w:val="24"/>
        </w:rPr>
        <w:t>Приложение 3</w:t>
      </w:r>
    </w:p>
    <w:p w:rsidR="004F4D9A" w:rsidRPr="00613956" w:rsidRDefault="004F4D9A"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 xml:space="preserve">к </w:t>
      </w:r>
      <w:r w:rsidR="00287954">
        <w:rPr>
          <w:rFonts w:ascii="Times New Roman" w:hAnsi="Times New Roman" w:cs="Times New Roman"/>
          <w:sz w:val="24"/>
          <w:szCs w:val="24"/>
        </w:rPr>
        <w:t xml:space="preserve">паспорту </w:t>
      </w:r>
      <w:r w:rsidRPr="00613956">
        <w:rPr>
          <w:rFonts w:ascii="Times New Roman" w:hAnsi="Times New Roman" w:cs="Times New Roman"/>
          <w:sz w:val="24"/>
          <w:szCs w:val="24"/>
        </w:rPr>
        <w:t>подпрограмм</w:t>
      </w:r>
      <w:r w:rsidR="00287954">
        <w:rPr>
          <w:rFonts w:ascii="Times New Roman" w:hAnsi="Times New Roman" w:cs="Times New Roman"/>
          <w:sz w:val="24"/>
          <w:szCs w:val="24"/>
        </w:rPr>
        <w:t>ы</w:t>
      </w:r>
      <w:r w:rsidRPr="00613956">
        <w:rPr>
          <w:rFonts w:ascii="Times New Roman" w:hAnsi="Times New Roman" w:cs="Times New Roman"/>
          <w:sz w:val="24"/>
          <w:szCs w:val="24"/>
        </w:rPr>
        <w:t xml:space="preserve"> "Оказание содействия</w:t>
      </w:r>
    </w:p>
    <w:p w:rsidR="004F4D9A" w:rsidRPr="00613956" w:rsidRDefault="004F4D9A"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добровольному переселению в Брянскую</w:t>
      </w:r>
    </w:p>
    <w:p w:rsidR="004F4D9A" w:rsidRPr="00613956" w:rsidRDefault="004F4D9A"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область соотечественников,</w:t>
      </w:r>
    </w:p>
    <w:p w:rsidR="004F4D9A" w:rsidRPr="00613956" w:rsidRDefault="004F4D9A"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проживающих за рубежом"</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rPr>
          <w:rFonts w:ascii="Times New Roman" w:hAnsi="Times New Roman" w:cs="Times New Roman"/>
          <w:sz w:val="28"/>
          <w:szCs w:val="28"/>
        </w:rPr>
      </w:pPr>
      <w:bookmarkStart w:id="2" w:name="P6265"/>
      <w:bookmarkEnd w:id="2"/>
      <w:r w:rsidRPr="00613956">
        <w:rPr>
          <w:rFonts w:ascii="Times New Roman" w:hAnsi="Times New Roman" w:cs="Times New Roman"/>
          <w:sz w:val="28"/>
          <w:szCs w:val="28"/>
        </w:rPr>
        <w:t>Перечень</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нормативных правовых актов, принятых (планируемых</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к принятию) в целях реализации подпрограммы "Оказание</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содействия добровольному переселению в Брянскую область</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соотечественников, проживающих за рубежом"</w:t>
      </w:r>
    </w:p>
    <w:p w:rsidR="004F4D9A" w:rsidRPr="00613956" w:rsidRDefault="004F4D9A" w:rsidP="004F4D9A">
      <w:pPr>
        <w:pStyle w:val="ConsPlusNormal"/>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268"/>
        <w:gridCol w:w="2693"/>
        <w:gridCol w:w="2126"/>
        <w:gridCol w:w="1701"/>
      </w:tblGrid>
      <w:tr w:rsidR="00864B7A" w:rsidRPr="00613956" w:rsidTr="00864B7A">
        <w:tc>
          <w:tcPr>
            <w:tcW w:w="817" w:type="dxa"/>
          </w:tcPr>
          <w:p w:rsidR="00864B7A" w:rsidRPr="00613956" w:rsidRDefault="00864B7A" w:rsidP="00015098">
            <w:pPr>
              <w:pStyle w:val="aa"/>
              <w:ind w:left="0"/>
              <w:jc w:val="both"/>
              <w:rPr>
                <w:rFonts w:ascii="Times New Roman" w:hAnsi="Times New Roman" w:cs="Times New Roman"/>
                <w:sz w:val="28"/>
                <w:szCs w:val="28"/>
              </w:rPr>
            </w:pPr>
            <w:r w:rsidRPr="00613956">
              <w:rPr>
                <w:rFonts w:ascii="Times New Roman" w:hAnsi="Times New Roman" w:cs="Times New Roman"/>
                <w:sz w:val="28"/>
                <w:szCs w:val="28"/>
              </w:rPr>
              <w:t>№ п/п</w:t>
            </w:r>
          </w:p>
        </w:tc>
        <w:tc>
          <w:tcPr>
            <w:tcW w:w="2268" w:type="dxa"/>
          </w:tcPr>
          <w:p w:rsidR="00864B7A" w:rsidRPr="00613956" w:rsidRDefault="00864B7A" w:rsidP="00015098">
            <w:pPr>
              <w:pStyle w:val="aa"/>
              <w:ind w:left="0"/>
              <w:jc w:val="both"/>
              <w:rPr>
                <w:rFonts w:ascii="Times New Roman" w:hAnsi="Times New Roman" w:cs="Times New Roman"/>
                <w:sz w:val="28"/>
                <w:szCs w:val="28"/>
              </w:rPr>
            </w:pPr>
            <w:r w:rsidRPr="00613956">
              <w:rPr>
                <w:rFonts w:ascii="Times New Roman" w:hAnsi="Times New Roman" w:cs="Times New Roman"/>
                <w:sz w:val="28"/>
                <w:szCs w:val="28"/>
              </w:rPr>
              <w:t>Вид нормативного</w:t>
            </w:r>
          </w:p>
          <w:p w:rsidR="00864B7A" w:rsidRPr="00613956" w:rsidRDefault="00864B7A" w:rsidP="00015098">
            <w:pPr>
              <w:pStyle w:val="aa"/>
              <w:ind w:left="0"/>
              <w:jc w:val="both"/>
              <w:rPr>
                <w:rFonts w:ascii="Times New Roman" w:hAnsi="Times New Roman" w:cs="Times New Roman"/>
                <w:sz w:val="28"/>
                <w:szCs w:val="28"/>
              </w:rPr>
            </w:pPr>
            <w:r w:rsidRPr="00613956">
              <w:rPr>
                <w:rFonts w:ascii="Times New Roman" w:hAnsi="Times New Roman" w:cs="Times New Roman"/>
                <w:sz w:val="28"/>
                <w:szCs w:val="28"/>
              </w:rPr>
              <w:t>правового акта</w:t>
            </w:r>
          </w:p>
        </w:tc>
        <w:tc>
          <w:tcPr>
            <w:tcW w:w="2693" w:type="dxa"/>
          </w:tcPr>
          <w:p w:rsidR="00864B7A" w:rsidRPr="00613956" w:rsidRDefault="00864B7A" w:rsidP="00015098">
            <w:pPr>
              <w:pStyle w:val="aa"/>
              <w:ind w:left="0"/>
              <w:jc w:val="both"/>
              <w:rPr>
                <w:rFonts w:ascii="Times New Roman" w:hAnsi="Times New Roman" w:cs="Times New Roman"/>
                <w:sz w:val="28"/>
                <w:szCs w:val="28"/>
              </w:rPr>
            </w:pPr>
            <w:r w:rsidRPr="00613956">
              <w:rPr>
                <w:rFonts w:ascii="Times New Roman" w:hAnsi="Times New Roman" w:cs="Times New Roman"/>
                <w:sz w:val="28"/>
                <w:szCs w:val="28"/>
              </w:rPr>
              <w:t>Основные положения нормативного правового акта</w:t>
            </w:r>
          </w:p>
        </w:tc>
        <w:tc>
          <w:tcPr>
            <w:tcW w:w="2126" w:type="dxa"/>
          </w:tcPr>
          <w:p w:rsidR="00864B7A" w:rsidRPr="00613956" w:rsidRDefault="00864B7A" w:rsidP="00015098">
            <w:pPr>
              <w:pStyle w:val="aa"/>
              <w:ind w:left="0"/>
              <w:jc w:val="both"/>
              <w:rPr>
                <w:rFonts w:ascii="Times New Roman" w:hAnsi="Times New Roman" w:cs="Times New Roman"/>
                <w:sz w:val="28"/>
                <w:szCs w:val="28"/>
              </w:rPr>
            </w:pPr>
            <w:r w:rsidRPr="00613956">
              <w:rPr>
                <w:rFonts w:ascii="Times New Roman" w:hAnsi="Times New Roman" w:cs="Times New Roman"/>
                <w:sz w:val="28"/>
                <w:szCs w:val="28"/>
              </w:rPr>
              <w:t>Исполнитель</w:t>
            </w:r>
          </w:p>
        </w:tc>
        <w:tc>
          <w:tcPr>
            <w:tcW w:w="1701" w:type="dxa"/>
          </w:tcPr>
          <w:p w:rsidR="00864B7A" w:rsidRPr="00613956" w:rsidRDefault="00864B7A" w:rsidP="00015098">
            <w:pPr>
              <w:pStyle w:val="aa"/>
              <w:ind w:left="0"/>
              <w:jc w:val="both"/>
              <w:rPr>
                <w:rFonts w:ascii="Times New Roman" w:hAnsi="Times New Roman" w:cs="Times New Roman"/>
                <w:sz w:val="28"/>
                <w:szCs w:val="28"/>
              </w:rPr>
            </w:pPr>
            <w:r w:rsidRPr="00613956">
              <w:rPr>
                <w:rFonts w:ascii="Times New Roman" w:hAnsi="Times New Roman" w:cs="Times New Roman"/>
                <w:sz w:val="28"/>
                <w:szCs w:val="28"/>
              </w:rPr>
              <w:t>Ожидаемый срок принятия</w:t>
            </w:r>
          </w:p>
        </w:tc>
      </w:tr>
      <w:tr w:rsidR="00864B7A" w:rsidRPr="00613956" w:rsidTr="00864B7A">
        <w:tc>
          <w:tcPr>
            <w:tcW w:w="817" w:type="dxa"/>
          </w:tcPr>
          <w:p w:rsidR="00864B7A" w:rsidRPr="00613956" w:rsidRDefault="00864B7A" w:rsidP="00864B7A">
            <w:pPr>
              <w:pStyle w:val="aa"/>
              <w:ind w:left="0"/>
              <w:rPr>
                <w:rFonts w:ascii="Times New Roman" w:hAnsi="Times New Roman" w:cs="Times New Roman"/>
                <w:sz w:val="28"/>
                <w:szCs w:val="28"/>
              </w:rPr>
            </w:pPr>
            <w:r w:rsidRPr="00613956">
              <w:rPr>
                <w:rFonts w:ascii="Times New Roman" w:hAnsi="Times New Roman" w:cs="Times New Roman"/>
                <w:sz w:val="28"/>
                <w:szCs w:val="28"/>
              </w:rPr>
              <w:t>1.</w:t>
            </w:r>
          </w:p>
        </w:tc>
        <w:tc>
          <w:tcPr>
            <w:tcW w:w="2268" w:type="dxa"/>
          </w:tcPr>
          <w:p w:rsidR="00864B7A" w:rsidRPr="00613956" w:rsidRDefault="00864B7A" w:rsidP="00864B7A">
            <w:pPr>
              <w:ind w:firstLine="34"/>
              <w:rPr>
                <w:rFonts w:ascii="Times New Roman" w:hAnsi="Times New Roman" w:cs="Times New Roman"/>
                <w:sz w:val="28"/>
                <w:szCs w:val="28"/>
              </w:rPr>
            </w:pPr>
            <w:r w:rsidRPr="00613956">
              <w:rPr>
                <w:rFonts w:ascii="Times New Roman" w:hAnsi="Times New Roman" w:cs="Times New Roman"/>
                <w:sz w:val="28"/>
                <w:szCs w:val="28"/>
              </w:rPr>
              <w:t>Постановление администрации Брянской области</w:t>
            </w:r>
          </w:p>
        </w:tc>
        <w:tc>
          <w:tcPr>
            <w:tcW w:w="2693" w:type="dxa"/>
          </w:tcPr>
          <w:p w:rsidR="00864B7A" w:rsidRPr="00613956" w:rsidRDefault="00864B7A" w:rsidP="00864B7A">
            <w:pPr>
              <w:rPr>
                <w:rFonts w:ascii="Times New Roman" w:hAnsi="Times New Roman" w:cs="Times New Roman"/>
                <w:sz w:val="28"/>
                <w:szCs w:val="28"/>
              </w:rPr>
            </w:pPr>
            <w:r w:rsidRPr="00613956">
              <w:rPr>
                <w:rFonts w:ascii="Times New Roman" w:hAnsi="Times New Roman" w:cs="Times New Roman"/>
                <w:sz w:val="28"/>
                <w:szCs w:val="28"/>
              </w:rPr>
              <w:t xml:space="preserve">об уполномоченном органе Брянской области, ответственном за реализацию региональной программы по оказанию содействия добровольному переселению в Российскую Федерацию соотечественников, проживающих за рубежом </w:t>
            </w:r>
          </w:p>
        </w:tc>
        <w:tc>
          <w:tcPr>
            <w:tcW w:w="2126" w:type="dxa"/>
          </w:tcPr>
          <w:p w:rsidR="00864B7A" w:rsidRPr="00613956" w:rsidRDefault="00864B7A" w:rsidP="00864B7A">
            <w:pPr>
              <w:pStyle w:val="aa"/>
              <w:ind w:left="0"/>
              <w:rPr>
                <w:rFonts w:ascii="Times New Roman" w:hAnsi="Times New Roman" w:cs="Times New Roman"/>
                <w:sz w:val="28"/>
                <w:szCs w:val="28"/>
              </w:rPr>
            </w:pPr>
            <w:r w:rsidRPr="00613956">
              <w:rPr>
                <w:rFonts w:ascii="Times New Roman" w:hAnsi="Times New Roman" w:cs="Times New Roman"/>
                <w:sz w:val="28"/>
                <w:szCs w:val="28"/>
              </w:rPr>
              <w:t xml:space="preserve">управление государственной службы по труду и занятости населения Брянской области </w:t>
            </w:r>
          </w:p>
        </w:tc>
        <w:tc>
          <w:tcPr>
            <w:tcW w:w="1701" w:type="dxa"/>
          </w:tcPr>
          <w:p w:rsidR="00864B7A" w:rsidRPr="00613956" w:rsidRDefault="00864B7A" w:rsidP="00864B7A">
            <w:pPr>
              <w:pStyle w:val="aa"/>
              <w:ind w:left="0"/>
              <w:rPr>
                <w:rFonts w:ascii="Times New Roman" w:hAnsi="Times New Roman" w:cs="Times New Roman"/>
                <w:sz w:val="28"/>
                <w:szCs w:val="28"/>
              </w:rPr>
            </w:pPr>
            <w:r w:rsidRPr="00613956">
              <w:rPr>
                <w:rFonts w:ascii="Times New Roman" w:hAnsi="Times New Roman" w:cs="Times New Roman"/>
                <w:sz w:val="28"/>
                <w:szCs w:val="28"/>
              </w:rPr>
              <w:t>декабрь 2012</w:t>
            </w:r>
          </w:p>
          <w:p w:rsidR="00864B7A" w:rsidRPr="00613956" w:rsidRDefault="00864B7A" w:rsidP="00864B7A">
            <w:pPr>
              <w:pStyle w:val="aa"/>
              <w:ind w:left="0"/>
              <w:rPr>
                <w:rFonts w:ascii="Times New Roman" w:hAnsi="Times New Roman" w:cs="Times New Roman"/>
                <w:sz w:val="28"/>
                <w:szCs w:val="28"/>
              </w:rPr>
            </w:pPr>
            <w:r w:rsidRPr="00613956">
              <w:rPr>
                <w:rFonts w:ascii="Times New Roman" w:hAnsi="Times New Roman" w:cs="Times New Roman"/>
                <w:sz w:val="28"/>
                <w:szCs w:val="28"/>
              </w:rPr>
              <w:t>года</w:t>
            </w:r>
          </w:p>
        </w:tc>
      </w:tr>
      <w:tr w:rsidR="00864B7A" w:rsidRPr="00613956" w:rsidTr="00864B7A">
        <w:tc>
          <w:tcPr>
            <w:tcW w:w="817" w:type="dxa"/>
          </w:tcPr>
          <w:p w:rsidR="00864B7A" w:rsidRPr="00613956" w:rsidRDefault="00864B7A" w:rsidP="00864B7A">
            <w:pPr>
              <w:pStyle w:val="aa"/>
              <w:ind w:left="0"/>
              <w:rPr>
                <w:rFonts w:ascii="Times New Roman" w:hAnsi="Times New Roman" w:cs="Times New Roman"/>
                <w:sz w:val="28"/>
                <w:szCs w:val="28"/>
              </w:rPr>
            </w:pPr>
            <w:r w:rsidRPr="00613956">
              <w:rPr>
                <w:rFonts w:ascii="Times New Roman" w:hAnsi="Times New Roman" w:cs="Times New Roman"/>
                <w:sz w:val="28"/>
                <w:szCs w:val="28"/>
              </w:rPr>
              <w:t>2.</w:t>
            </w:r>
          </w:p>
        </w:tc>
        <w:tc>
          <w:tcPr>
            <w:tcW w:w="2268" w:type="dxa"/>
          </w:tcPr>
          <w:p w:rsidR="00864B7A" w:rsidRPr="00613956" w:rsidRDefault="00864B7A" w:rsidP="00864B7A">
            <w:pPr>
              <w:ind w:firstLine="34"/>
              <w:rPr>
                <w:rFonts w:ascii="Times New Roman" w:hAnsi="Times New Roman" w:cs="Times New Roman"/>
                <w:sz w:val="28"/>
                <w:szCs w:val="28"/>
              </w:rPr>
            </w:pPr>
            <w:r w:rsidRPr="00613956">
              <w:rPr>
                <w:rFonts w:ascii="Times New Roman" w:hAnsi="Times New Roman" w:cs="Times New Roman"/>
                <w:sz w:val="28"/>
                <w:szCs w:val="28"/>
              </w:rPr>
              <w:t>Распоряжение Правительства Брянской области</w:t>
            </w:r>
          </w:p>
        </w:tc>
        <w:tc>
          <w:tcPr>
            <w:tcW w:w="2693" w:type="dxa"/>
          </w:tcPr>
          <w:p w:rsidR="00864B7A" w:rsidRPr="00613956" w:rsidRDefault="00864B7A" w:rsidP="00864B7A">
            <w:pPr>
              <w:rPr>
                <w:rFonts w:ascii="Times New Roman" w:hAnsi="Times New Roman" w:cs="Times New Roman"/>
                <w:sz w:val="28"/>
                <w:szCs w:val="28"/>
              </w:rPr>
            </w:pPr>
            <w:r w:rsidRPr="00613956">
              <w:rPr>
                <w:rFonts w:ascii="Times New Roman" w:hAnsi="Times New Roman" w:cs="Times New Roman"/>
                <w:sz w:val="28"/>
                <w:szCs w:val="28"/>
              </w:rPr>
              <w:t xml:space="preserve">утверждает положение и состав межведомственной комиссии по вопросам реализации </w:t>
            </w:r>
            <w:r w:rsidRPr="00613956">
              <w:rPr>
                <w:rFonts w:ascii="Times New Roman" w:hAnsi="Times New Roman" w:cs="Times New Roman"/>
                <w:sz w:val="28"/>
                <w:szCs w:val="28"/>
              </w:rPr>
              <w:lastRenderedPageBreak/>
              <w:t>региональной программы по оказанию содействия добровольному переселению в Российскую Федерацию соотечественников, проживающих за рубежом</w:t>
            </w:r>
          </w:p>
        </w:tc>
        <w:tc>
          <w:tcPr>
            <w:tcW w:w="2126" w:type="dxa"/>
          </w:tcPr>
          <w:p w:rsidR="00864B7A" w:rsidRPr="00613956" w:rsidRDefault="00864B7A" w:rsidP="00864B7A">
            <w:pPr>
              <w:pStyle w:val="aa"/>
              <w:ind w:left="0"/>
              <w:rPr>
                <w:rFonts w:ascii="Times New Roman" w:hAnsi="Times New Roman" w:cs="Times New Roman"/>
                <w:sz w:val="28"/>
                <w:szCs w:val="28"/>
              </w:rPr>
            </w:pPr>
            <w:r w:rsidRPr="00613956">
              <w:rPr>
                <w:rFonts w:ascii="Times New Roman" w:hAnsi="Times New Roman" w:cs="Times New Roman"/>
                <w:sz w:val="28"/>
                <w:szCs w:val="28"/>
              </w:rPr>
              <w:lastRenderedPageBreak/>
              <w:t xml:space="preserve">управление государственной службы по труду и занятости населения </w:t>
            </w:r>
            <w:r w:rsidRPr="00613956">
              <w:rPr>
                <w:rFonts w:ascii="Times New Roman" w:hAnsi="Times New Roman" w:cs="Times New Roman"/>
                <w:sz w:val="28"/>
                <w:szCs w:val="28"/>
              </w:rPr>
              <w:lastRenderedPageBreak/>
              <w:t>Брянской области</w:t>
            </w:r>
          </w:p>
        </w:tc>
        <w:tc>
          <w:tcPr>
            <w:tcW w:w="1701" w:type="dxa"/>
          </w:tcPr>
          <w:p w:rsidR="00864B7A" w:rsidRPr="00613956" w:rsidRDefault="00864B7A" w:rsidP="00864B7A">
            <w:pPr>
              <w:pStyle w:val="aa"/>
              <w:ind w:left="0"/>
              <w:rPr>
                <w:rFonts w:ascii="Times New Roman" w:hAnsi="Times New Roman" w:cs="Times New Roman"/>
                <w:sz w:val="28"/>
                <w:szCs w:val="28"/>
              </w:rPr>
            </w:pPr>
            <w:r w:rsidRPr="00613956">
              <w:rPr>
                <w:rFonts w:ascii="Times New Roman" w:hAnsi="Times New Roman" w:cs="Times New Roman"/>
                <w:sz w:val="28"/>
                <w:szCs w:val="28"/>
              </w:rPr>
              <w:lastRenderedPageBreak/>
              <w:t>декабрь 2019</w:t>
            </w:r>
          </w:p>
          <w:p w:rsidR="00864B7A" w:rsidRPr="00613956" w:rsidRDefault="00864B7A" w:rsidP="00864B7A">
            <w:pPr>
              <w:pStyle w:val="aa"/>
              <w:ind w:left="0"/>
              <w:rPr>
                <w:rFonts w:ascii="Times New Roman" w:hAnsi="Times New Roman" w:cs="Times New Roman"/>
                <w:sz w:val="28"/>
                <w:szCs w:val="28"/>
              </w:rPr>
            </w:pPr>
            <w:r w:rsidRPr="00613956">
              <w:rPr>
                <w:rFonts w:ascii="Times New Roman" w:hAnsi="Times New Roman" w:cs="Times New Roman"/>
                <w:sz w:val="28"/>
                <w:szCs w:val="28"/>
              </w:rPr>
              <w:t>года</w:t>
            </w:r>
          </w:p>
        </w:tc>
      </w:tr>
      <w:tr w:rsidR="00864B7A" w:rsidRPr="00613956" w:rsidTr="00864B7A">
        <w:tc>
          <w:tcPr>
            <w:tcW w:w="817" w:type="dxa"/>
          </w:tcPr>
          <w:p w:rsidR="00864B7A" w:rsidRPr="00613956" w:rsidRDefault="00864B7A" w:rsidP="00864B7A">
            <w:pPr>
              <w:pStyle w:val="aa"/>
              <w:ind w:left="0"/>
              <w:rPr>
                <w:rFonts w:ascii="Times New Roman" w:hAnsi="Times New Roman" w:cs="Times New Roman"/>
                <w:sz w:val="28"/>
                <w:szCs w:val="28"/>
              </w:rPr>
            </w:pPr>
            <w:r w:rsidRPr="00613956">
              <w:rPr>
                <w:rFonts w:ascii="Times New Roman" w:hAnsi="Times New Roman" w:cs="Times New Roman"/>
                <w:sz w:val="28"/>
                <w:szCs w:val="28"/>
              </w:rPr>
              <w:lastRenderedPageBreak/>
              <w:t>3.</w:t>
            </w:r>
          </w:p>
        </w:tc>
        <w:tc>
          <w:tcPr>
            <w:tcW w:w="2268" w:type="dxa"/>
          </w:tcPr>
          <w:p w:rsidR="00864B7A" w:rsidRPr="00613956" w:rsidRDefault="00E5463D" w:rsidP="00864B7A">
            <w:pPr>
              <w:pStyle w:val="ConsPlusNormal"/>
              <w:rPr>
                <w:rFonts w:ascii="Times New Roman" w:hAnsi="Times New Roman" w:cs="Times New Roman"/>
                <w:sz w:val="28"/>
                <w:szCs w:val="28"/>
              </w:rPr>
            </w:pPr>
            <w:hyperlink r:id="rId21" w:history="1">
              <w:r w:rsidR="00864B7A" w:rsidRPr="00613956">
                <w:rPr>
                  <w:rFonts w:ascii="Times New Roman" w:hAnsi="Times New Roman" w:cs="Times New Roman"/>
                  <w:color w:val="000000"/>
                  <w:sz w:val="28"/>
                  <w:szCs w:val="28"/>
                </w:rPr>
                <w:t>Постановление</w:t>
              </w:r>
            </w:hyperlink>
            <w:r w:rsidR="00864B7A" w:rsidRPr="00613956">
              <w:rPr>
                <w:rFonts w:ascii="Times New Roman" w:hAnsi="Times New Roman" w:cs="Times New Roman"/>
                <w:color w:val="000000"/>
                <w:sz w:val="28"/>
                <w:szCs w:val="28"/>
              </w:rPr>
              <w:t xml:space="preserve"> </w:t>
            </w:r>
            <w:r w:rsidR="00864B7A" w:rsidRPr="00613956">
              <w:rPr>
                <w:rFonts w:ascii="Times New Roman" w:hAnsi="Times New Roman" w:cs="Times New Roman"/>
                <w:sz w:val="28"/>
                <w:szCs w:val="28"/>
              </w:rPr>
              <w:t>Правительства Брянской области</w:t>
            </w:r>
          </w:p>
        </w:tc>
        <w:tc>
          <w:tcPr>
            <w:tcW w:w="2693" w:type="dxa"/>
          </w:tcPr>
          <w:p w:rsidR="00864B7A" w:rsidRPr="00613956" w:rsidRDefault="00864B7A" w:rsidP="00864B7A">
            <w:pPr>
              <w:pStyle w:val="ConsPlusNormal"/>
              <w:rPr>
                <w:rFonts w:ascii="Times New Roman" w:hAnsi="Times New Roman" w:cs="Times New Roman"/>
                <w:sz w:val="28"/>
                <w:szCs w:val="28"/>
              </w:rPr>
            </w:pPr>
            <w:r w:rsidRPr="00613956">
              <w:rPr>
                <w:rFonts w:ascii="Times New Roman" w:hAnsi="Times New Roman" w:cs="Times New Roman"/>
                <w:sz w:val="28"/>
                <w:szCs w:val="28"/>
              </w:rPr>
              <w:t>определяет порядок предоставления единовременной выплаты участникам подпрограммы «Оказание содействия добровольному переселению в Брянскую область соотечественников, проживающих за рубежом» 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 и членам их семей</w:t>
            </w:r>
          </w:p>
          <w:p w:rsidR="00864B7A" w:rsidRPr="00613956" w:rsidRDefault="00864B7A" w:rsidP="00864B7A">
            <w:pPr>
              <w:pStyle w:val="ConsPlusNormal"/>
              <w:rPr>
                <w:rFonts w:ascii="Times New Roman" w:hAnsi="Times New Roman" w:cs="Times New Roman"/>
                <w:sz w:val="28"/>
                <w:szCs w:val="28"/>
              </w:rPr>
            </w:pPr>
          </w:p>
        </w:tc>
        <w:tc>
          <w:tcPr>
            <w:tcW w:w="2126" w:type="dxa"/>
          </w:tcPr>
          <w:p w:rsidR="00864B7A" w:rsidRPr="00613956" w:rsidRDefault="00864B7A" w:rsidP="00864B7A">
            <w:pPr>
              <w:pStyle w:val="ConsPlusNormal"/>
              <w:rPr>
                <w:rFonts w:ascii="Times New Roman" w:hAnsi="Times New Roman" w:cs="Times New Roman"/>
                <w:sz w:val="28"/>
                <w:szCs w:val="28"/>
              </w:rPr>
            </w:pPr>
            <w:r w:rsidRPr="00613956">
              <w:rPr>
                <w:rFonts w:ascii="Times New Roman" w:hAnsi="Times New Roman" w:cs="Times New Roman"/>
                <w:sz w:val="28"/>
                <w:szCs w:val="28"/>
              </w:rPr>
              <w:t>управление государственной службы по труду и занятости населения Брянской области</w:t>
            </w:r>
          </w:p>
          <w:p w:rsidR="00864B7A" w:rsidRPr="00613956" w:rsidRDefault="00864B7A" w:rsidP="00864B7A">
            <w:pPr>
              <w:pStyle w:val="ConsPlusNormal"/>
              <w:rPr>
                <w:rFonts w:ascii="Times New Roman" w:hAnsi="Times New Roman" w:cs="Times New Roman"/>
                <w:sz w:val="28"/>
                <w:szCs w:val="28"/>
              </w:rPr>
            </w:pPr>
          </w:p>
          <w:p w:rsidR="00864B7A" w:rsidRPr="00613956" w:rsidRDefault="00864B7A" w:rsidP="00864B7A">
            <w:pPr>
              <w:pStyle w:val="ConsPlusNormal"/>
              <w:rPr>
                <w:rFonts w:ascii="Times New Roman" w:hAnsi="Times New Roman" w:cs="Times New Roman"/>
                <w:sz w:val="28"/>
                <w:szCs w:val="28"/>
              </w:rPr>
            </w:pPr>
          </w:p>
        </w:tc>
        <w:tc>
          <w:tcPr>
            <w:tcW w:w="1701" w:type="dxa"/>
          </w:tcPr>
          <w:p w:rsidR="00864B7A" w:rsidRPr="00613956" w:rsidRDefault="00864B7A" w:rsidP="00864B7A">
            <w:pPr>
              <w:pStyle w:val="aa"/>
              <w:ind w:left="0"/>
              <w:rPr>
                <w:rFonts w:ascii="Times New Roman" w:hAnsi="Times New Roman" w:cs="Times New Roman"/>
                <w:sz w:val="28"/>
                <w:szCs w:val="28"/>
              </w:rPr>
            </w:pPr>
            <w:r w:rsidRPr="00613956">
              <w:rPr>
                <w:rFonts w:ascii="Times New Roman" w:hAnsi="Times New Roman" w:cs="Times New Roman"/>
                <w:sz w:val="28"/>
                <w:szCs w:val="28"/>
              </w:rPr>
              <w:t xml:space="preserve"> </w:t>
            </w:r>
            <w:r w:rsidRPr="00613956">
              <w:rPr>
                <w:rFonts w:ascii="Times New Roman" w:hAnsi="Times New Roman" w:cs="Times New Roman"/>
                <w:sz w:val="28"/>
                <w:szCs w:val="28"/>
                <w:lang w:val="en-US"/>
              </w:rPr>
              <w:t xml:space="preserve">IV </w:t>
            </w:r>
            <w:r w:rsidRPr="00613956">
              <w:rPr>
                <w:rFonts w:ascii="Times New Roman" w:hAnsi="Times New Roman" w:cs="Times New Roman"/>
                <w:sz w:val="28"/>
                <w:szCs w:val="28"/>
              </w:rPr>
              <w:t>квартал 2020 года</w:t>
            </w:r>
          </w:p>
        </w:tc>
      </w:tr>
    </w:tbl>
    <w:p w:rsidR="00864B7A" w:rsidRPr="00613956" w:rsidRDefault="00864B7A" w:rsidP="00864B7A">
      <w:pPr>
        <w:pStyle w:val="aa"/>
        <w:ind w:left="0" w:firstLine="567"/>
        <w:rPr>
          <w:rFonts w:ascii="Times New Roman" w:hAnsi="Times New Roman" w:cs="Times New Roman"/>
          <w:sz w:val="28"/>
          <w:szCs w:val="28"/>
        </w:rPr>
      </w:pPr>
    </w:p>
    <w:p w:rsidR="00864B7A" w:rsidRPr="00613956" w:rsidRDefault="00864B7A" w:rsidP="00864B7A">
      <w:pPr>
        <w:pStyle w:val="aa"/>
        <w:ind w:left="0" w:firstLine="567"/>
        <w:rPr>
          <w:rFonts w:ascii="Times New Roman" w:hAnsi="Times New Roman" w:cs="Times New Roman"/>
          <w:sz w:val="28"/>
          <w:szCs w:val="28"/>
        </w:rPr>
      </w:pPr>
    </w:p>
    <w:p w:rsidR="00864B7A" w:rsidRPr="00613956" w:rsidRDefault="00864B7A" w:rsidP="00864B7A">
      <w:pPr>
        <w:pStyle w:val="aa"/>
        <w:ind w:left="0" w:firstLine="567"/>
        <w:jc w:val="both"/>
        <w:rPr>
          <w:rFonts w:ascii="Times New Roman" w:hAnsi="Times New Roman" w:cs="Times New Roman"/>
          <w:sz w:val="28"/>
          <w:szCs w:val="28"/>
        </w:rPr>
      </w:pPr>
    </w:p>
    <w:p w:rsidR="00864B7A" w:rsidRPr="00613956" w:rsidRDefault="00864B7A" w:rsidP="00864B7A">
      <w:pPr>
        <w:pStyle w:val="aa"/>
        <w:ind w:left="0" w:firstLine="567"/>
        <w:jc w:val="both"/>
        <w:rPr>
          <w:rFonts w:ascii="Times New Roman" w:hAnsi="Times New Roman" w:cs="Times New Roman"/>
          <w:sz w:val="28"/>
          <w:szCs w:val="28"/>
        </w:rPr>
      </w:pPr>
    </w:p>
    <w:p w:rsidR="00864B7A" w:rsidRPr="00613956" w:rsidRDefault="00864B7A" w:rsidP="00864B7A">
      <w:pPr>
        <w:pStyle w:val="aa"/>
        <w:ind w:left="0" w:firstLine="567"/>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268"/>
        <w:gridCol w:w="2693"/>
        <w:gridCol w:w="1985"/>
        <w:gridCol w:w="1701"/>
      </w:tblGrid>
      <w:tr w:rsidR="00864B7A" w:rsidRPr="00613956" w:rsidTr="00864B7A">
        <w:trPr>
          <w:trHeight w:val="4712"/>
        </w:trPr>
        <w:tc>
          <w:tcPr>
            <w:tcW w:w="817" w:type="dxa"/>
          </w:tcPr>
          <w:p w:rsidR="00864B7A" w:rsidRPr="00613956" w:rsidRDefault="00864B7A" w:rsidP="00864B7A">
            <w:pPr>
              <w:pStyle w:val="aa"/>
              <w:spacing w:after="0"/>
              <w:ind w:left="0"/>
              <w:jc w:val="both"/>
              <w:rPr>
                <w:rFonts w:ascii="Times New Roman" w:hAnsi="Times New Roman" w:cs="Times New Roman"/>
                <w:sz w:val="28"/>
                <w:szCs w:val="28"/>
              </w:rPr>
            </w:pPr>
            <w:r w:rsidRPr="00613956">
              <w:rPr>
                <w:rFonts w:ascii="Times New Roman" w:hAnsi="Times New Roman" w:cs="Times New Roman"/>
                <w:sz w:val="28"/>
                <w:szCs w:val="28"/>
              </w:rPr>
              <w:t>4.</w:t>
            </w:r>
          </w:p>
        </w:tc>
        <w:tc>
          <w:tcPr>
            <w:tcW w:w="2268" w:type="dxa"/>
          </w:tcPr>
          <w:p w:rsidR="00864B7A" w:rsidRPr="00613956" w:rsidRDefault="00864B7A" w:rsidP="00864B7A">
            <w:pPr>
              <w:spacing w:after="0"/>
              <w:ind w:firstLine="34"/>
              <w:jc w:val="both"/>
              <w:rPr>
                <w:rFonts w:ascii="Times New Roman" w:hAnsi="Times New Roman" w:cs="Times New Roman"/>
                <w:sz w:val="28"/>
                <w:szCs w:val="28"/>
              </w:rPr>
            </w:pPr>
            <w:r w:rsidRPr="00613956">
              <w:rPr>
                <w:rFonts w:ascii="Times New Roman" w:hAnsi="Times New Roman" w:cs="Times New Roman"/>
                <w:sz w:val="28"/>
                <w:szCs w:val="28"/>
              </w:rPr>
              <w:t>Постановление Правительства Брянской области</w:t>
            </w:r>
          </w:p>
          <w:p w:rsidR="00864B7A" w:rsidRPr="00613956" w:rsidRDefault="00864B7A" w:rsidP="00864B7A">
            <w:pPr>
              <w:pStyle w:val="aa"/>
              <w:spacing w:after="0"/>
              <w:ind w:left="0"/>
              <w:jc w:val="both"/>
              <w:rPr>
                <w:rFonts w:ascii="Times New Roman" w:hAnsi="Times New Roman" w:cs="Times New Roman"/>
                <w:sz w:val="28"/>
                <w:szCs w:val="28"/>
              </w:rPr>
            </w:pPr>
          </w:p>
        </w:tc>
        <w:tc>
          <w:tcPr>
            <w:tcW w:w="2693" w:type="dxa"/>
          </w:tcPr>
          <w:p w:rsidR="00864B7A" w:rsidRPr="00613956" w:rsidRDefault="00864B7A" w:rsidP="00864B7A">
            <w:pPr>
              <w:spacing w:after="0" w:line="240" w:lineRule="auto"/>
              <w:jc w:val="both"/>
              <w:rPr>
                <w:rFonts w:ascii="Times New Roman" w:hAnsi="Times New Roman" w:cs="Times New Roman"/>
                <w:sz w:val="28"/>
                <w:szCs w:val="28"/>
              </w:rPr>
            </w:pPr>
            <w:r w:rsidRPr="00613956">
              <w:rPr>
                <w:rFonts w:ascii="Times New Roman" w:hAnsi="Times New Roman" w:cs="Times New Roman"/>
                <w:sz w:val="28"/>
                <w:szCs w:val="28"/>
              </w:rPr>
              <w:t xml:space="preserve">определяет порядок приема участников                                                                                                                                                                                                                                                                                                                                                                                                                                                                                                                                                                                                                                                                                                                                                                                                                                                                                                                                                                                                                                                                                                                                                                                                                                                                                                                                                                                                                                                                                                                                                                                                                                                                                                                                                                                                                                                                                                                                                                                                                                                                                                                                                                                                                                                                                                                                                                                                                                                                                                                                                                                                                                                                                                                                                                                                                                                                                                                                                                                                                                                                                                                                                                                                                                                                                                                                                                                                                                                                 </w:t>
            </w:r>
          </w:p>
          <w:p w:rsidR="00864B7A" w:rsidRPr="00613956" w:rsidRDefault="00864B7A" w:rsidP="00864B7A">
            <w:pPr>
              <w:spacing w:after="0" w:line="240" w:lineRule="auto"/>
              <w:ind w:hanging="108"/>
              <w:jc w:val="both"/>
              <w:rPr>
                <w:rFonts w:ascii="Times New Roman" w:hAnsi="Times New Roman" w:cs="Times New Roman"/>
                <w:sz w:val="28"/>
                <w:szCs w:val="28"/>
              </w:rPr>
            </w:pPr>
            <w:r w:rsidRPr="00613956">
              <w:rPr>
                <w:rFonts w:ascii="Times New Roman" w:hAnsi="Times New Roman" w:cs="Times New Roman"/>
                <w:sz w:val="28"/>
                <w:szCs w:val="28"/>
              </w:rPr>
              <w:t xml:space="preserve"> Государственной программы «Оказание содействия добровольному переселению в Российскую Федерацию              соотечественников, проживающих за рубежом» и членов их семей на территории Брянской области</w:t>
            </w:r>
          </w:p>
        </w:tc>
        <w:tc>
          <w:tcPr>
            <w:tcW w:w="1985" w:type="dxa"/>
          </w:tcPr>
          <w:p w:rsidR="00864B7A" w:rsidRPr="00613956" w:rsidRDefault="00864B7A" w:rsidP="00864B7A">
            <w:pPr>
              <w:pStyle w:val="aa"/>
              <w:spacing w:after="0"/>
              <w:ind w:left="0"/>
              <w:jc w:val="both"/>
              <w:rPr>
                <w:rFonts w:ascii="Times New Roman" w:hAnsi="Times New Roman" w:cs="Times New Roman"/>
                <w:sz w:val="28"/>
                <w:szCs w:val="28"/>
              </w:rPr>
            </w:pPr>
            <w:r w:rsidRPr="00613956">
              <w:rPr>
                <w:rFonts w:ascii="Times New Roman" w:hAnsi="Times New Roman" w:cs="Times New Roman"/>
                <w:sz w:val="28"/>
                <w:szCs w:val="28"/>
              </w:rPr>
              <w:t>управление государственной службы по труду и занятости населения Брянской области</w:t>
            </w:r>
          </w:p>
        </w:tc>
        <w:tc>
          <w:tcPr>
            <w:tcW w:w="1701" w:type="dxa"/>
          </w:tcPr>
          <w:p w:rsidR="00864B7A" w:rsidRPr="00613956" w:rsidRDefault="00864B7A" w:rsidP="00864B7A">
            <w:pPr>
              <w:pStyle w:val="aa"/>
              <w:spacing w:after="0"/>
              <w:ind w:left="0"/>
              <w:jc w:val="both"/>
              <w:rPr>
                <w:rFonts w:ascii="Times New Roman" w:hAnsi="Times New Roman" w:cs="Times New Roman"/>
                <w:sz w:val="28"/>
                <w:szCs w:val="28"/>
              </w:rPr>
            </w:pPr>
            <w:r w:rsidRPr="00613956">
              <w:rPr>
                <w:rFonts w:ascii="Times New Roman" w:hAnsi="Times New Roman" w:cs="Times New Roman"/>
                <w:sz w:val="28"/>
                <w:szCs w:val="28"/>
              </w:rPr>
              <w:t xml:space="preserve"> </w:t>
            </w:r>
            <w:r w:rsidRPr="00613956">
              <w:rPr>
                <w:rFonts w:ascii="Times New Roman" w:hAnsi="Times New Roman" w:cs="Times New Roman"/>
                <w:sz w:val="28"/>
                <w:szCs w:val="28"/>
                <w:lang w:val="en-US"/>
              </w:rPr>
              <w:t xml:space="preserve">IV </w:t>
            </w:r>
            <w:r w:rsidRPr="00613956">
              <w:rPr>
                <w:rFonts w:ascii="Times New Roman" w:hAnsi="Times New Roman" w:cs="Times New Roman"/>
                <w:sz w:val="28"/>
                <w:szCs w:val="28"/>
              </w:rPr>
              <w:t>квартал 2020 года</w:t>
            </w:r>
          </w:p>
        </w:tc>
      </w:tr>
    </w:tbl>
    <w:p w:rsidR="00864B7A" w:rsidRPr="00613956" w:rsidRDefault="00864B7A" w:rsidP="00864B7A">
      <w:pPr>
        <w:pStyle w:val="aa"/>
        <w:spacing w:after="0"/>
        <w:ind w:left="0" w:firstLine="567"/>
        <w:jc w:val="both"/>
        <w:rPr>
          <w:rFonts w:ascii="Times New Roman" w:hAnsi="Times New Roman" w:cs="Times New Roman"/>
          <w:sz w:val="28"/>
          <w:szCs w:val="28"/>
        </w:rPr>
      </w:pPr>
      <w:r w:rsidRPr="00613956">
        <w:rPr>
          <w:rFonts w:ascii="Times New Roman" w:hAnsi="Times New Roman" w:cs="Times New Roman"/>
          <w:sz w:val="28"/>
          <w:szCs w:val="28"/>
        </w:rPr>
        <w:t xml:space="preserve"> </w:t>
      </w:r>
    </w:p>
    <w:p w:rsidR="004F4D9A" w:rsidRPr="00613956" w:rsidRDefault="004F4D9A" w:rsidP="004F4D9A">
      <w:pPr>
        <w:pStyle w:val="ConsPlusNormal"/>
        <w:jc w:val="right"/>
        <w:outlineLvl w:val="2"/>
        <w:rPr>
          <w:rFonts w:ascii="Times New Roman" w:hAnsi="Times New Roman" w:cs="Times New Roman"/>
          <w:sz w:val="24"/>
          <w:szCs w:val="24"/>
        </w:rPr>
        <w:sectPr w:rsidR="004F4D9A" w:rsidRPr="00613956" w:rsidSect="00183886">
          <w:pgSz w:w="11950" w:h="16901"/>
          <w:pgMar w:top="1134" w:right="851" w:bottom="1134" w:left="1701" w:header="720" w:footer="720" w:gutter="0"/>
          <w:pgNumType w:start="1"/>
          <w:cols w:space="720"/>
          <w:noEndnote/>
        </w:sectPr>
      </w:pPr>
    </w:p>
    <w:p w:rsidR="004F4D9A" w:rsidRPr="00613956" w:rsidRDefault="004F4D9A" w:rsidP="004F4D9A">
      <w:pPr>
        <w:pStyle w:val="ConsPlusNormal"/>
        <w:jc w:val="right"/>
        <w:outlineLvl w:val="2"/>
        <w:rPr>
          <w:rFonts w:ascii="Times New Roman" w:hAnsi="Times New Roman" w:cs="Times New Roman"/>
          <w:sz w:val="24"/>
          <w:szCs w:val="24"/>
        </w:rPr>
      </w:pPr>
      <w:r w:rsidRPr="00613956">
        <w:rPr>
          <w:rFonts w:ascii="Times New Roman" w:hAnsi="Times New Roman" w:cs="Times New Roman"/>
          <w:sz w:val="24"/>
          <w:szCs w:val="24"/>
        </w:rPr>
        <w:lastRenderedPageBreak/>
        <w:t>Приложение 4</w:t>
      </w:r>
    </w:p>
    <w:p w:rsidR="004F4D9A" w:rsidRPr="00613956" w:rsidRDefault="00287954"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 xml:space="preserve">к </w:t>
      </w:r>
      <w:r>
        <w:rPr>
          <w:rFonts w:ascii="Times New Roman" w:hAnsi="Times New Roman" w:cs="Times New Roman"/>
          <w:sz w:val="24"/>
          <w:szCs w:val="24"/>
        </w:rPr>
        <w:t xml:space="preserve">паспорту </w:t>
      </w:r>
      <w:r w:rsidRPr="00613956">
        <w:rPr>
          <w:rFonts w:ascii="Times New Roman" w:hAnsi="Times New Roman" w:cs="Times New Roman"/>
          <w:sz w:val="24"/>
          <w:szCs w:val="24"/>
        </w:rPr>
        <w:t>подпрограмм</w:t>
      </w:r>
      <w:r>
        <w:rPr>
          <w:rFonts w:ascii="Times New Roman" w:hAnsi="Times New Roman" w:cs="Times New Roman"/>
          <w:sz w:val="24"/>
          <w:szCs w:val="24"/>
        </w:rPr>
        <w:t>ы</w:t>
      </w:r>
      <w:r w:rsidRPr="00613956">
        <w:rPr>
          <w:rFonts w:ascii="Times New Roman" w:hAnsi="Times New Roman" w:cs="Times New Roman"/>
          <w:sz w:val="24"/>
          <w:szCs w:val="24"/>
        </w:rPr>
        <w:t xml:space="preserve"> </w:t>
      </w:r>
      <w:r w:rsidR="004F4D9A" w:rsidRPr="00613956">
        <w:rPr>
          <w:rFonts w:ascii="Times New Roman" w:hAnsi="Times New Roman" w:cs="Times New Roman"/>
          <w:sz w:val="24"/>
          <w:szCs w:val="24"/>
        </w:rPr>
        <w:t>"Оказание содействия</w:t>
      </w:r>
    </w:p>
    <w:p w:rsidR="004F4D9A" w:rsidRPr="00613956" w:rsidRDefault="004F4D9A"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добровольному переселению в Брянскую</w:t>
      </w:r>
    </w:p>
    <w:p w:rsidR="004F4D9A" w:rsidRPr="00613956" w:rsidRDefault="004F4D9A"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область соотечественников,</w:t>
      </w:r>
    </w:p>
    <w:p w:rsidR="004F4D9A" w:rsidRPr="00613956" w:rsidRDefault="004F4D9A" w:rsidP="004F4D9A">
      <w:pPr>
        <w:pStyle w:val="ConsPlusNormal"/>
        <w:jc w:val="right"/>
        <w:rPr>
          <w:rFonts w:ascii="Times New Roman" w:hAnsi="Times New Roman" w:cs="Times New Roman"/>
          <w:sz w:val="24"/>
          <w:szCs w:val="24"/>
        </w:rPr>
      </w:pPr>
      <w:r w:rsidRPr="00613956">
        <w:rPr>
          <w:rFonts w:ascii="Times New Roman" w:hAnsi="Times New Roman" w:cs="Times New Roman"/>
          <w:sz w:val="24"/>
          <w:szCs w:val="24"/>
        </w:rPr>
        <w:t>проживающих за рубежом"</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rPr>
          <w:rFonts w:ascii="Times New Roman" w:hAnsi="Times New Roman" w:cs="Times New Roman"/>
          <w:sz w:val="28"/>
          <w:szCs w:val="28"/>
        </w:rPr>
      </w:pPr>
      <w:bookmarkStart w:id="3" w:name="P6304"/>
      <w:bookmarkEnd w:id="3"/>
      <w:r w:rsidRPr="00613956">
        <w:rPr>
          <w:rFonts w:ascii="Times New Roman" w:hAnsi="Times New Roman" w:cs="Times New Roman"/>
          <w:sz w:val="28"/>
          <w:szCs w:val="28"/>
        </w:rPr>
        <w:t>Объемы финансовых ресурсов на реализацию основных</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мероприятий подпрограммы "Оказание содействия добровольному</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переселению в Брянскую область соотечественников,</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проживающих за рубежом"</w:t>
      </w:r>
    </w:p>
    <w:p w:rsidR="004F4D9A" w:rsidRPr="00613956" w:rsidRDefault="004F4D9A" w:rsidP="004F4D9A">
      <w:pPr>
        <w:spacing w:after="1"/>
        <w:rPr>
          <w:rFonts w:ascii="Times New Roman" w:hAnsi="Times New Roman" w:cs="Times New Roman"/>
          <w:sz w:val="28"/>
          <w:szCs w:val="28"/>
        </w:rPr>
      </w:pPr>
    </w:p>
    <w:p w:rsidR="004F4D9A" w:rsidRPr="00613956" w:rsidRDefault="004F4D9A" w:rsidP="004F4D9A">
      <w:pPr>
        <w:pStyle w:val="ConsPlusNormal"/>
        <w:jc w:val="both"/>
        <w:rPr>
          <w:rFonts w:ascii="Times New Roman" w:hAnsi="Times New Roman" w:cs="Times New Roman"/>
          <w:sz w:val="28"/>
          <w:szCs w:val="2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58"/>
        <w:gridCol w:w="1843"/>
        <w:gridCol w:w="141"/>
        <w:gridCol w:w="993"/>
        <w:gridCol w:w="425"/>
        <w:gridCol w:w="1072"/>
        <w:gridCol w:w="203"/>
        <w:gridCol w:w="1072"/>
        <w:gridCol w:w="346"/>
        <w:gridCol w:w="1072"/>
        <w:gridCol w:w="345"/>
        <w:gridCol w:w="1418"/>
      </w:tblGrid>
      <w:tr w:rsidR="00B84A20" w:rsidRPr="00613956" w:rsidTr="00B84A20">
        <w:tc>
          <w:tcPr>
            <w:tcW w:w="6158" w:type="dxa"/>
            <w:vMerge w:val="restart"/>
          </w:tcPr>
          <w:p w:rsidR="00B84A20" w:rsidRPr="00613956" w:rsidRDefault="00B84A20" w:rsidP="00EF0839">
            <w:pPr>
              <w:pStyle w:val="ConsPlusNormal"/>
              <w:ind w:left="284"/>
              <w:jc w:val="both"/>
              <w:rPr>
                <w:rFonts w:ascii="Times New Roman" w:hAnsi="Times New Roman" w:cs="Times New Roman"/>
                <w:sz w:val="26"/>
                <w:szCs w:val="26"/>
              </w:rPr>
            </w:pPr>
            <w:r w:rsidRPr="00613956">
              <w:rPr>
                <w:rFonts w:ascii="Times New Roman" w:hAnsi="Times New Roman" w:cs="Times New Roman"/>
                <w:sz w:val="26"/>
                <w:szCs w:val="26"/>
              </w:rPr>
              <w:t>Наименование мероприятия</w:t>
            </w:r>
          </w:p>
        </w:tc>
        <w:tc>
          <w:tcPr>
            <w:tcW w:w="1843" w:type="dxa"/>
            <w:vMerge w:val="restart"/>
          </w:tcPr>
          <w:p w:rsidR="00B84A20" w:rsidRPr="00613956" w:rsidRDefault="00B84A20" w:rsidP="00EF0839">
            <w:pPr>
              <w:pStyle w:val="ConsPlusNormal"/>
              <w:ind w:left="80"/>
              <w:rPr>
                <w:rFonts w:ascii="Times New Roman" w:hAnsi="Times New Roman" w:cs="Times New Roman"/>
                <w:sz w:val="26"/>
                <w:szCs w:val="26"/>
              </w:rPr>
            </w:pPr>
            <w:r w:rsidRPr="00613956">
              <w:rPr>
                <w:rFonts w:ascii="Times New Roman" w:hAnsi="Times New Roman" w:cs="Times New Roman"/>
                <w:sz w:val="26"/>
                <w:szCs w:val="26"/>
              </w:rPr>
              <w:t>Вид источника финансирования</w:t>
            </w:r>
          </w:p>
        </w:tc>
        <w:tc>
          <w:tcPr>
            <w:tcW w:w="7087" w:type="dxa"/>
            <w:gridSpan w:val="10"/>
          </w:tcPr>
          <w:p w:rsidR="00B84A20" w:rsidRPr="00613956" w:rsidRDefault="00B84A20" w:rsidP="00EF0839">
            <w:pPr>
              <w:pStyle w:val="ConsPlusNormal"/>
              <w:ind w:left="642"/>
              <w:jc w:val="center"/>
              <w:rPr>
                <w:rFonts w:ascii="Times New Roman" w:hAnsi="Times New Roman" w:cs="Times New Roman"/>
                <w:sz w:val="26"/>
                <w:szCs w:val="26"/>
              </w:rPr>
            </w:pPr>
            <w:r w:rsidRPr="00613956">
              <w:rPr>
                <w:rFonts w:ascii="Times New Roman" w:hAnsi="Times New Roman" w:cs="Times New Roman"/>
                <w:sz w:val="26"/>
                <w:szCs w:val="26"/>
              </w:rPr>
              <w:t>Ресурсное обеспечение (рублей), годы</w:t>
            </w:r>
          </w:p>
        </w:tc>
      </w:tr>
      <w:tr w:rsidR="00B84A20" w:rsidRPr="00613956" w:rsidTr="00B84A20">
        <w:tc>
          <w:tcPr>
            <w:tcW w:w="6158" w:type="dxa"/>
            <w:vMerge/>
          </w:tcPr>
          <w:p w:rsidR="00B84A20" w:rsidRPr="00613956" w:rsidRDefault="00B84A20" w:rsidP="00EF0839">
            <w:pPr>
              <w:rPr>
                <w:rFonts w:ascii="Times New Roman" w:hAnsi="Times New Roman" w:cs="Times New Roman"/>
                <w:sz w:val="26"/>
                <w:szCs w:val="26"/>
              </w:rPr>
            </w:pPr>
          </w:p>
        </w:tc>
        <w:tc>
          <w:tcPr>
            <w:tcW w:w="1843" w:type="dxa"/>
            <w:vMerge/>
          </w:tcPr>
          <w:p w:rsidR="00B84A20" w:rsidRPr="00613956" w:rsidRDefault="00B84A20" w:rsidP="00EF0839">
            <w:pPr>
              <w:rPr>
                <w:rFonts w:ascii="Times New Roman" w:hAnsi="Times New Roman" w:cs="Times New Roman"/>
                <w:sz w:val="26"/>
                <w:szCs w:val="26"/>
              </w:rPr>
            </w:pPr>
          </w:p>
        </w:tc>
        <w:tc>
          <w:tcPr>
            <w:tcW w:w="1559" w:type="dxa"/>
            <w:gridSpan w:val="3"/>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2019год</w:t>
            </w:r>
          </w:p>
        </w:tc>
        <w:tc>
          <w:tcPr>
            <w:tcW w:w="1275"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2020 год</w:t>
            </w:r>
          </w:p>
        </w:tc>
        <w:tc>
          <w:tcPr>
            <w:tcW w:w="1418"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2021 год</w:t>
            </w:r>
          </w:p>
        </w:tc>
        <w:tc>
          <w:tcPr>
            <w:tcW w:w="1417"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2022 год</w:t>
            </w:r>
          </w:p>
        </w:tc>
        <w:tc>
          <w:tcPr>
            <w:tcW w:w="1418" w:type="dxa"/>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2023 год</w:t>
            </w:r>
          </w:p>
        </w:tc>
      </w:tr>
      <w:tr w:rsidR="00B84A20" w:rsidRPr="00613956" w:rsidTr="00B84A20">
        <w:tc>
          <w:tcPr>
            <w:tcW w:w="6158" w:type="dxa"/>
            <w:vMerge w:val="restart"/>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Всего по подпрограмме</w:t>
            </w:r>
          </w:p>
        </w:tc>
        <w:tc>
          <w:tcPr>
            <w:tcW w:w="1843" w:type="dxa"/>
            <w:vAlign w:val="center"/>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ВСЕГО, в том числе</w:t>
            </w:r>
          </w:p>
        </w:tc>
        <w:tc>
          <w:tcPr>
            <w:tcW w:w="1559" w:type="dxa"/>
            <w:gridSpan w:val="3"/>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5000000</w:t>
            </w:r>
          </w:p>
        </w:tc>
        <w:tc>
          <w:tcPr>
            <w:tcW w:w="1275" w:type="dxa"/>
            <w:gridSpan w:val="2"/>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3900000</w:t>
            </w:r>
          </w:p>
        </w:tc>
        <w:tc>
          <w:tcPr>
            <w:tcW w:w="1418" w:type="dxa"/>
            <w:gridSpan w:val="2"/>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2200000</w:t>
            </w:r>
          </w:p>
        </w:tc>
        <w:tc>
          <w:tcPr>
            <w:tcW w:w="1417" w:type="dxa"/>
            <w:gridSpan w:val="2"/>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2200000</w:t>
            </w:r>
          </w:p>
        </w:tc>
        <w:tc>
          <w:tcPr>
            <w:tcW w:w="1418" w:type="dxa"/>
            <w:vAlign w:val="center"/>
          </w:tcPr>
          <w:p w:rsidR="00B84A20" w:rsidRPr="00613956" w:rsidRDefault="00B84A20" w:rsidP="00B84A20">
            <w:pPr>
              <w:jc w:val="center"/>
              <w:rPr>
                <w:rFonts w:ascii="Times New Roman" w:hAnsi="Times New Roman" w:cs="Times New Roman"/>
                <w:sz w:val="26"/>
                <w:szCs w:val="26"/>
              </w:rPr>
            </w:pPr>
            <w:r w:rsidRPr="00613956">
              <w:rPr>
                <w:rFonts w:ascii="Times New Roman" w:hAnsi="Times New Roman" w:cs="Times New Roman"/>
                <w:sz w:val="26"/>
                <w:szCs w:val="26"/>
              </w:rPr>
              <w:t>2375000</w:t>
            </w:r>
          </w:p>
        </w:tc>
      </w:tr>
      <w:tr w:rsidR="00B84A20" w:rsidRPr="00613956" w:rsidTr="00B84A20">
        <w:tc>
          <w:tcPr>
            <w:tcW w:w="6158" w:type="dxa"/>
            <w:vMerge/>
          </w:tcPr>
          <w:p w:rsidR="00B84A20" w:rsidRPr="00613956" w:rsidRDefault="00B84A20" w:rsidP="00EF0839">
            <w:pPr>
              <w:rPr>
                <w:rFonts w:ascii="Times New Roman" w:hAnsi="Times New Roman" w:cs="Times New Roman"/>
                <w:sz w:val="26"/>
                <w:szCs w:val="26"/>
              </w:rPr>
            </w:pPr>
          </w:p>
        </w:tc>
        <w:tc>
          <w:tcPr>
            <w:tcW w:w="1843" w:type="dxa"/>
            <w:vAlign w:val="center"/>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федеральный бюджет</w:t>
            </w:r>
          </w:p>
        </w:tc>
        <w:tc>
          <w:tcPr>
            <w:tcW w:w="1559" w:type="dxa"/>
            <w:gridSpan w:val="3"/>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4600000</w:t>
            </w:r>
          </w:p>
        </w:tc>
        <w:tc>
          <w:tcPr>
            <w:tcW w:w="1275" w:type="dxa"/>
            <w:gridSpan w:val="2"/>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3588000</w:t>
            </w:r>
          </w:p>
        </w:tc>
        <w:tc>
          <w:tcPr>
            <w:tcW w:w="1418" w:type="dxa"/>
            <w:gridSpan w:val="2"/>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2024000</w:t>
            </w:r>
          </w:p>
        </w:tc>
        <w:tc>
          <w:tcPr>
            <w:tcW w:w="1417" w:type="dxa"/>
            <w:gridSpan w:val="2"/>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2068000</w:t>
            </w:r>
          </w:p>
        </w:tc>
        <w:tc>
          <w:tcPr>
            <w:tcW w:w="1418" w:type="dxa"/>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2232500</w:t>
            </w:r>
          </w:p>
        </w:tc>
      </w:tr>
      <w:tr w:rsidR="00B84A20" w:rsidRPr="00613956" w:rsidTr="00B84A20">
        <w:tc>
          <w:tcPr>
            <w:tcW w:w="6158" w:type="dxa"/>
          </w:tcPr>
          <w:p w:rsidR="00B84A20" w:rsidRPr="00613956" w:rsidRDefault="00B84A20" w:rsidP="00EF0839">
            <w:pPr>
              <w:pStyle w:val="ConsPlusNormal"/>
              <w:rPr>
                <w:rFonts w:ascii="Times New Roman" w:hAnsi="Times New Roman" w:cs="Times New Roman"/>
                <w:sz w:val="26"/>
                <w:szCs w:val="26"/>
              </w:rPr>
            </w:pPr>
          </w:p>
        </w:tc>
        <w:tc>
          <w:tcPr>
            <w:tcW w:w="1843" w:type="dxa"/>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областной бюджет</w:t>
            </w:r>
          </w:p>
        </w:tc>
        <w:tc>
          <w:tcPr>
            <w:tcW w:w="1559" w:type="dxa"/>
            <w:gridSpan w:val="3"/>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400000</w:t>
            </w:r>
          </w:p>
        </w:tc>
        <w:tc>
          <w:tcPr>
            <w:tcW w:w="1275" w:type="dxa"/>
            <w:gridSpan w:val="2"/>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312000</w:t>
            </w:r>
          </w:p>
        </w:tc>
        <w:tc>
          <w:tcPr>
            <w:tcW w:w="1418" w:type="dxa"/>
            <w:gridSpan w:val="2"/>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176000</w:t>
            </w:r>
          </w:p>
        </w:tc>
        <w:tc>
          <w:tcPr>
            <w:tcW w:w="1417" w:type="dxa"/>
            <w:gridSpan w:val="2"/>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132000</w:t>
            </w:r>
          </w:p>
        </w:tc>
        <w:tc>
          <w:tcPr>
            <w:tcW w:w="1418" w:type="dxa"/>
            <w:vAlign w:val="center"/>
          </w:tcPr>
          <w:p w:rsidR="00B84A20" w:rsidRPr="00613956" w:rsidRDefault="00B84A20" w:rsidP="00B84A20">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142500</w:t>
            </w:r>
          </w:p>
        </w:tc>
      </w:tr>
      <w:tr w:rsidR="00B84A20" w:rsidRPr="00613956" w:rsidTr="00B84A20">
        <w:tc>
          <w:tcPr>
            <w:tcW w:w="6158" w:type="dxa"/>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Мероприятие 1</w:t>
            </w:r>
          </w:p>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«Обеспечение оказания бесплатной плановой медицинской помощи участникам Государственной программы и членам их семей до получения ими разрешения на временное проживание»</w:t>
            </w:r>
          </w:p>
        </w:tc>
        <w:tc>
          <w:tcPr>
            <w:tcW w:w="8930" w:type="dxa"/>
            <w:gridSpan w:val="11"/>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не требует финансирования в рамках подпрограммы</w:t>
            </w:r>
          </w:p>
        </w:tc>
      </w:tr>
      <w:tr w:rsidR="00B84A20" w:rsidRPr="00613956" w:rsidTr="00B84A20">
        <w:tc>
          <w:tcPr>
            <w:tcW w:w="6158" w:type="dxa"/>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lastRenderedPageBreak/>
              <w:t>Мероприятие 2</w:t>
            </w:r>
          </w:p>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«Предоставление участникам Государственной программы и членам их семей услуг в области содействия занятости населения в части содействия в поиске подходящей работы, организации профессиональной ориентации граждан в целях выбора сферы деятельности (профессии), трудоустройства, организации проведения оплачиваемых общественных работ, ярмарок вакансий и учебных рабочих мест, информирования о положении на рынке труда в Брянской области в соответствии с законодательством Российской Федерации»</w:t>
            </w:r>
          </w:p>
        </w:tc>
        <w:tc>
          <w:tcPr>
            <w:tcW w:w="8930" w:type="dxa"/>
            <w:gridSpan w:val="11"/>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не требует финансирования в рамках подпрограммы</w:t>
            </w:r>
          </w:p>
        </w:tc>
      </w:tr>
      <w:tr w:rsidR="00B84A20" w:rsidRPr="00613956" w:rsidTr="00B84A20">
        <w:tc>
          <w:tcPr>
            <w:tcW w:w="6158" w:type="dxa"/>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Мероприятие 3</w:t>
            </w:r>
          </w:p>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«Организация дополнительного профессионального образования участников Государственной программы и членов их семей, прибывших в Брянскую область»</w:t>
            </w:r>
          </w:p>
        </w:tc>
        <w:tc>
          <w:tcPr>
            <w:tcW w:w="8930" w:type="dxa"/>
            <w:gridSpan w:val="11"/>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не требует финансирования в рамках подпрограммы</w:t>
            </w:r>
          </w:p>
        </w:tc>
      </w:tr>
      <w:tr w:rsidR="00B84A20" w:rsidRPr="00613956" w:rsidTr="00B84A20">
        <w:tc>
          <w:tcPr>
            <w:tcW w:w="6158" w:type="dxa"/>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Мероприятие 4</w:t>
            </w:r>
          </w:p>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 xml:space="preserve">«Содействие самозанятости участников Государственной программы и членов их семей, признанных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оказание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w:t>
            </w:r>
            <w:r w:rsidRPr="00613956">
              <w:rPr>
                <w:rFonts w:ascii="Times New Roman" w:hAnsi="Times New Roman" w:cs="Times New Roman"/>
                <w:sz w:val="26"/>
                <w:szCs w:val="26"/>
              </w:rPr>
              <w:lastRenderedPageBreak/>
              <w:t>помощи на подготовку документов для соответствующей государственной регистрации»</w:t>
            </w:r>
          </w:p>
        </w:tc>
        <w:tc>
          <w:tcPr>
            <w:tcW w:w="8930" w:type="dxa"/>
            <w:gridSpan w:val="11"/>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lastRenderedPageBreak/>
              <w:t>не требует финансирования в рамках подпрограммы</w:t>
            </w:r>
          </w:p>
        </w:tc>
      </w:tr>
      <w:tr w:rsidR="00B84A20" w:rsidRPr="00613956" w:rsidTr="00B84A20">
        <w:tc>
          <w:tcPr>
            <w:tcW w:w="6158" w:type="dxa"/>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lastRenderedPageBreak/>
              <w:t>Мероприятие 5</w:t>
            </w:r>
          </w:p>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«Содействие в жилищном обустройстве участников Государственной программы и членов их семей»</w:t>
            </w:r>
          </w:p>
        </w:tc>
        <w:tc>
          <w:tcPr>
            <w:tcW w:w="8930" w:type="dxa"/>
            <w:gridSpan w:val="11"/>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не требует финансирования в рамках подпрограммы</w:t>
            </w:r>
          </w:p>
        </w:tc>
      </w:tr>
      <w:tr w:rsidR="00B84A20" w:rsidRPr="00613956" w:rsidTr="00B84A20">
        <w:tc>
          <w:tcPr>
            <w:tcW w:w="6158" w:type="dxa"/>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Мероприятие 6</w:t>
            </w:r>
          </w:p>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«Обеспечение детей участников Государственной программы местами в дошкольных образовательных организациях и общеобразовательных организациях»</w:t>
            </w:r>
          </w:p>
        </w:tc>
        <w:tc>
          <w:tcPr>
            <w:tcW w:w="8930" w:type="dxa"/>
            <w:gridSpan w:val="11"/>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не требует финансирования в рамках подпрограммы</w:t>
            </w:r>
          </w:p>
        </w:tc>
      </w:tr>
      <w:tr w:rsidR="00B84A20" w:rsidRPr="00613956" w:rsidTr="00B84A20">
        <w:tc>
          <w:tcPr>
            <w:tcW w:w="6158" w:type="dxa"/>
            <w:vMerge w:val="restart"/>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Мероприятие 7</w:t>
            </w:r>
          </w:p>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«Информационное обеспечение реализации подпрограммы, предоставление информационных, консультационных, юридических и других услуг участникам Государственной программы и членам их семей»</w:t>
            </w:r>
          </w:p>
        </w:tc>
        <w:tc>
          <w:tcPr>
            <w:tcW w:w="1984" w:type="dxa"/>
            <w:gridSpan w:val="2"/>
            <w:vAlign w:val="center"/>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федеральный бюджет</w:t>
            </w:r>
          </w:p>
        </w:tc>
        <w:tc>
          <w:tcPr>
            <w:tcW w:w="1418" w:type="dxa"/>
            <w:gridSpan w:val="2"/>
          </w:tcPr>
          <w:p w:rsidR="00B84A20" w:rsidRPr="00613956" w:rsidRDefault="0038101B"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368000,00</w:t>
            </w:r>
          </w:p>
        </w:tc>
        <w:tc>
          <w:tcPr>
            <w:tcW w:w="1275"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276000,00</w:t>
            </w:r>
          </w:p>
        </w:tc>
        <w:tc>
          <w:tcPr>
            <w:tcW w:w="1418"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672100</w:t>
            </w:r>
          </w:p>
        </w:tc>
        <w:tc>
          <w:tcPr>
            <w:tcW w:w="1417"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672100</w:t>
            </w:r>
          </w:p>
        </w:tc>
        <w:tc>
          <w:tcPr>
            <w:tcW w:w="1418" w:type="dxa"/>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672100</w:t>
            </w:r>
          </w:p>
        </w:tc>
      </w:tr>
      <w:tr w:rsidR="00B84A20" w:rsidRPr="00613956" w:rsidTr="00B84A20">
        <w:tc>
          <w:tcPr>
            <w:tcW w:w="6158" w:type="dxa"/>
            <w:vMerge/>
          </w:tcPr>
          <w:p w:rsidR="00B84A20" w:rsidRPr="00613956" w:rsidRDefault="00B84A20" w:rsidP="00EF0839">
            <w:pPr>
              <w:rPr>
                <w:rFonts w:ascii="Times New Roman" w:hAnsi="Times New Roman" w:cs="Times New Roman"/>
                <w:sz w:val="26"/>
                <w:szCs w:val="26"/>
              </w:rPr>
            </w:pPr>
          </w:p>
        </w:tc>
        <w:tc>
          <w:tcPr>
            <w:tcW w:w="1984"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областной бюджет</w:t>
            </w:r>
          </w:p>
        </w:tc>
        <w:tc>
          <w:tcPr>
            <w:tcW w:w="1418" w:type="dxa"/>
            <w:gridSpan w:val="2"/>
          </w:tcPr>
          <w:p w:rsidR="00B84A20" w:rsidRPr="00613956" w:rsidRDefault="0038101B"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32000,00</w:t>
            </w:r>
          </w:p>
        </w:tc>
        <w:tc>
          <w:tcPr>
            <w:tcW w:w="1275"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24000,00</w:t>
            </w:r>
          </w:p>
        </w:tc>
        <w:tc>
          <w:tcPr>
            <w:tcW w:w="1418"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42900</w:t>
            </w:r>
          </w:p>
        </w:tc>
        <w:tc>
          <w:tcPr>
            <w:tcW w:w="1417"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42900</w:t>
            </w:r>
          </w:p>
        </w:tc>
        <w:tc>
          <w:tcPr>
            <w:tcW w:w="1418" w:type="dxa"/>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42900</w:t>
            </w:r>
          </w:p>
        </w:tc>
      </w:tr>
      <w:tr w:rsidR="00B84A20" w:rsidRPr="00613956" w:rsidTr="00B84A20">
        <w:tc>
          <w:tcPr>
            <w:tcW w:w="6158" w:type="dxa"/>
            <w:vMerge w:val="restart"/>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Мероприятие 8</w:t>
            </w:r>
          </w:p>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«Единовременная выплата участникам Государственной программы и членам их семей»</w:t>
            </w:r>
          </w:p>
        </w:tc>
        <w:tc>
          <w:tcPr>
            <w:tcW w:w="1984" w:type="dxa"/>
            <w:gridSpan w:val="2"/>
            <w:vAlign w:val="center"/>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федеральный бюджет</w:t>
            </w:r>
          </w:p>
        </w:tc>
        <w:tc>
          <w:tcPr>
            <w:tcW w:w="1418" w:type="dxa"/>
            <w:gridSpan w:val="2"/>
          </w:tcPr>
          <w:p w:rsidR="00B84A20" w:rsidRPr="00613956" w:rsidRDefault="0038101B"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4232000</w:t>
            </w:r>
          </w:p>
        </w:tc>
        <w:tc>
          <w:tcPr>
            <w:tcW w:w="1275" w:type="dxa"/>
            <w:gridSpan w:val="2"/>
          </w:tcPr>
          <w:p w:rsidR="00B84A20" w:rsidRPr="00613956" w:rsidRDefault="0038101B"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3312000</w:t>
            </w:r>
          </w:p>
        </w:tc>
        <w:tc>
          <w:tcPr>
            <w:tcW w:w="1418"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1504000</w:t>
            </w:r>
          </w:p>
        </w:tc>
        <w:tc>
          <w:tcPr>
            <w:tcW w:w="1417"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1504000</w:t>
            </w:r>
          </w:p>
        </w:tc>
        <w:tc>
          <w:tcPr>
            <w:tcW w:w="1418" w:type="dxa"/>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1504000</w:t>
            </w:r>
          </w:p>
        </w:tc>
      </w:tr>
      <w:tr w:rsidR="00B84A20" w:rsidRPr="00613956" w:rsidTr="00B84A20">
        <w:tc>
          <w:tcPr>
            <w:tcW w:w="6158" w:type="dxa"/>
            <w:vMerge/>
          </w:tcPr>
          <w:p w:rsidR="00B84A20" w:rsidRPr="00613956" w:rsidRDefault="00B84A20" w:rsidP="00EF0839">
            <w:pPr>
              <w:rPr>
                <w:rFonts w:ascii="Times New Roman" w:hAnsi="Times New Roman" w:cs="Times New Roman"/>
                <w:sz w:val="26"/>
                <w:szCs w:val="26"/>
              </w:rPr>
            </w:pPr>
          </w:p>
        </w:tc>
        <w:tc>
          <w:tcPr>
            <w:tcW w:w="1984"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областной бюджет</w:t>
            </w:r>
          </w:p>
        </w:tc>
        <w:tc>
          <w:tcPr>
            <w:tcW w:w="1418" w:type="dxa"/>
            <w:gridSpan w:val="2"/>
          </w:tcPr>
          <w:p w:rsidR="00B84A20" w:rsidRPr="00613956" w:rsidRDefault="0038101B"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368000</w:t>
            </w:r>
          </w:p>
        </w:tc>
        <w:tc>
          <w:tcPr>
            <w:tcW w:w="1275" w:type="dxa"/>
            <w:gridSpan w:val="2"/>
          </w:tcPr>
          <w:p w:rsidR="00B84A20" w:rsidRPr="00613956" w:rsidRDefault="0038101B"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288000</w:t>
            </w:r>
          </w:p>
        </w:tc>
        <w:tc>
          <w:tcPr>
            <w:tcW w:w="1418"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96000</w:t>
            </w:r>
          </w:p>
        </w:tc>
        <w:tc>
          <w:tcPr>
            <w:tcW w:w="1417"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96000</w:t>
            </w:r>
          </w:p>
        </w:tc>
        <w:tc>
          <w:tcPr>
            <w:tcW w:w="1418" w:type="dxa"/>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96000</w:t>
            </w:r>
          </w:p>
        </w:tc>
      </w:tr>
      <w:tr w:rsidR="00B84A20" w:rsidRPr="00613956" w:rsidTr="00B84A20">
        <w:tc>
          <w:tcPr>
            <w:tcW w:w="6158" w:type="dxa"/>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Мероприятие 9</w:t>
            </w:r>
          </w:p>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«Проведение презентаций подпрограммы»</w:t>
            </w:r>
          </w:p>
        </w:tc>
        <w:tc>
          <w:tcPr>
            <w:tcW w:w="8930" w:type="dxa"/>
            <w:gridSpan w:val="11"/>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не требует финансирования в рамках подпрограммы</w:t>
            </w:r>
          </w:p>
        </w:tc>
      </w:tr>
      <w:tr w:rsidR="00B84A20" w:rsidRPr="00613956" w:rsidTr="00B84A20">
        <w:tc>
          <w:tcPr>
            <w:tcW w:w="6158" w:type="dxa"/>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Мероприятие 10</w:t>
            </w:r>
          </w:p>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 xml:space="preserve">«Мониторинг и размещение в информационно-телекоммуникационной сети «Интернет», в том числе на портале </w:t>
            </w:r>
            <w:r w:rsidRPr="00613956">
              <w:rPr>
                <w:rFonts w:ascii="Times New Roman" w:hAnsi="Times New Roman" w:cs="Times New Roman"/>
                <w:sz w:val="26"/>
                <w:szCs w:val="26"/>
              </w:rPr>
              <w:lastRenderedPageBreak/>
              <w:t>автоматизированной информационной системы «Соотечественники», информации об уровне обеспеченности трудовыми ресурсами отдельных территорий, возможности трудоустройства и получения профессионального образования, оказания социальной поддержки, временного и постоянного жилищного обустройства участников Государственной программы»</w:t>
            </w:r>
          </w:p>
        </w:tc>
        <w:tc>
          <w:tcPr>
            <w:tcW w:w="8930" w:type="dxa"/>
            <w:gridSpan w:val="11"/>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lastRenderedPageBreak/>
              <w:t>не требует финансирования в рамках подпрограммы</w:t>
            </w:r>
          </w:p>
        </w:tc>
      </w:tr>
      <w:tr w:rsidR="00B84A20" w:rsidRPr="00613956" w:rsidTr="00B84A20">
        <w:trPr>
          <w:trHeight w:val="1350"/>
        </w:trPr>
        <w:tc>
          <w:tcPr>
            <w:tcW w:w="6158" w:type="dxa"/>
            <w:vMerge w:val="restart"/>
          </w:tcPr>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lastRenderedPageBreak/>
              <w:t>Мероприятие 11</w:t>
            </w:r>
          </w:p>
          <w:p w:rsidR="00B84A20" w:rsidRPr="00613956" w:rsidRDefault="00B84A20" w:rsidP="00EF0839">
            <w:pPr>
              <w:pStyle w:val="ConsPlusNormal"/>
              <w:rPr>
                <w:rFonts w:ascii="Times New Roman" w:hAnsi="Times New Roman" w:cs="Times New Roman"/>
                <w:sz w:val="26"/>
                <w:szCs w:val="26"/>
              </w:rPr>
            </w:pPr>
            <w:r w:rsidRPr="00613956">
              <w:rPr>
                <w:rFonts w:ascii="Times New Roman" w:hAnsi="Times New Roman" w:cs="Times New Roman"/>
                <w:sz w:val="26"/>
                <w:szCs w:val="26"/>
              </w:rPr>
              <w:t>«Разработка, издание, направление в консульские учреждения Российской Федерации и уполномоченные органы по вопросам миграции за рубежом, муниципальные образования области информационных материалов (буклетов, памяток и т.д.)»</w:t>
            </w:r>
          </w:p>
        </w:tc>
        <w:tc>
          <w:tcPr>
            <w:tcW w:w="1984" w:type="dxa"/>
            <w:gridSpan w:val="2"/>
            <w:vAlign w:val="center"/>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федеральный бюджет</w:t>
            </w:r>
          </w:p>
        </w:tc>
        <w:tc>
          <w:tcPr>
            <w:tcW w:w="993" w:type="dxa"/>
          </w:tcPr>
          <w:p w:rsidR="00B84A20" w:rsidRPr="00613956" w:rsidRDefault="0038101B"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0</w:t>
            </w:r>
          </w:p>
        </w:tc>
        <w:tc>
          <w:tcPr>
            <w:tcW w:w="1497" w:type="dxa"/>
            <w:gridSpan w:val="2"/>
          </w:tcPr>
          <w:p w:rsidR="00B84A20" w:rsidRPr="00613956" w:rsidRDefault="0038101B"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0</w:t>
            </w:r>
          </w:p>
        </w:tc>
        <w:tc>
          <w:tcPr>
            <w:tcW w:w="1275"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56400</w:t>
            </w:r>
          </w:p>
        </w:tc>
        <w:tc>
          <w:tcPr>
            <w:tcW w:w="1418"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56400</w:t>
            </w:r>
          </w:p>
        </w:tc>
        <w:tc>
          <w:tcPr>
            <w:tcW w:w="1763"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56400</w:t>
            </w:r>
          </w:p>
        </w:tc>
      </w:tr>
      <w:tr w:rsidR="00B84A20" w:rsidRPr="00613956" w:rsidTr="00B84A20">
        <w:trPr>
          <w:trHeight w:val="450"/>
        </w:trPr>
        <w:tc>
          <w:tcPr>
            <w:tcW w:w="6158" w:type="dxa"/>
            <w:vMerge/>
          </w:tcPr>
          <w:p w:rsidR="00B84A20" w:rsidRPr="00613956" w:rsidRDefault="00B84A20" w:rsidP="00EF0839">
            <w:pPr>
              <w:pStyle w:val="ConsPlusNormal"/>
              <w:rPr>
                <w:rFonts w:ascii="Times New Roman" w:hAnsi="Times New Roman" w:cs="Times New Roman"/>
                <w:sz w:val="26"/>
                <w:szCs w:val="26"/>
              </w:rPr>
            </w:pPr>
          </w:p>
        </w:tc>
        <w:tc>
          <w:tcPr>
            <w:tcW w:w="1984"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областной бюджет</w:t>
            </w:r>
          </w:p>
        </w:tc>
        <w:tc>
          <w:tcPr>
            <w:tcW w:w="993" w:type="dxa"/>
          </w:tcPr>
          <w:p w:rsidR="00B84A20" w:rsidRPr="00613956" w:rsidRDefault="0038101B"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0</w:t>
            </w:r>
          </w:p>
        </w:tc>
        <w:tc>
          <w:tcPr>
            <w:tcW w:w="1497" w:type="dxa"/>
            <w:gridSpan w:val="2"/>
          </w:tcPr>
          <w:p w:rsidR="00B84A20" w:rsidRPr="00613956" w:rsidRDefault="0038101B"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0</w:t>
            </w:r>
          </w:p>
        </w:tc>
        <w:tc>
          <w:tcPr>
            <w:tcW w:w="1275"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3600</w:t>
            </w:r>
          </w:p>
        </w:tc>
        <w:tc>
          <w:tcPr>
            <w:tcW w:w="1418"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3600</w:t>
            </w:r>
          </w:p>
        </w:tc>
        <w:tc>
          <w:tcPr>
            <w:tcW w:w="1763" w:type="dxa"/>
            <w:gridSpan w:val="2"/>
          </w:tcPr>
          <w:p w:rsidR="00B84A20" w:rsidRPr="00613956" w:rsidRDefault="00B84A20" w:rsidP="00EF0839">
            <w:pPr>
              <w:pStyle w:val="ConsPlusNormal"/>
              <w:jc w:val="center"/>
              <w:rPr>
                <w:rFonts w:ascii="Times New Roman" w:hAnsi="Times New Roman" w:cs="Times New Roman"/>
                <w:sz w:val="26"/>
                <w:szCs w:val="26"/>
              </w:rPr>
            </w:pPr>
            <w:r w:rsidRPr="00613956">
              <w:rPr>
                <w:rFonts w:ascii="Times New Roman" w:hAnsi="Times New Roman" w:cs="Times New Roman"/>
                <w:sz w:val="26"/>
                <w:szCs w:val="26"/>
              </w:rPr>
              <w:t>3600</w:t>
            </w:r>
          </w:p>
        </w:tc>
      </w:tr>
    </w:tbl>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jc w:val="both"/>
        <w:rPr>
          <w:rFonts w:ascii="Times New Roman" w:hAnsi="Times New Roman" w:cs="Times New Roman"/>
          <w:sz w:val="28"/>
          <w:szCs w:val="28"/>
        </w:rPr>
        <w:sectPr w:rsidR="004F4D9A" w:rsidRPr="00613956" w:rsidSect="004F4D9A">
          <w:pgSz w:w="16901" w:h="11950" w:orient="landscape"/>
          <w:pgMar w:top="1701" w:right="1134" w:bottom="851" w:left="1134" w:header="720" w:footer="720" w:gutter="0"/>
          <w:pgNumType w:start="1"/>
          <w:cols w:space="720"/>
          <w:noEndnote/>
        </w:sectPr>
      </w:pPr>
    </w:p>
    <w:p w:rsidR="004F4D9A" w:rsidRPr="00613956" w:rsidRDefault="004F4D9A" w:rsidP="004F4D9A">
      <w:pPr>
        <w:pStyle w:val="ConsPlusNormal"/>
        <w:jc w:val="both"/>
        <w:rPr>
          <w:rFonts w:ascii="Times New Roman" w:hAnsi="Times New Roman" w:cs="Times New Roman"/>
          <w:sz w:val="28"/>
          <w:szCs w:val="28"/>
        </w:rPr>
      </w:pPr>
    </w:p>
    <w:p w:rsidR="004F4D9A" w:rsidRPr="00287954" w:rsidRDefault="004F4D9A" w:rsidP="004F4D9A">
      <w:pPr>
        <w:pStyle w:val="ConsPlusNormal"/>
        <w:jc w:val="right"/>
        <w:outlineLvl w:val="2"/>
        <w:rPr>
          <w:rFonts w:ascii="Times New Roman" w:hAnsi="Times New Roman" w:cs="Times New Roman"/>
          <w:sz w:val="24"/>
          <w:szCs w:val="24"/>
        </w:rPr>
      </w:pPr>
      <w:r w:rsidRPr="00287954">
        <w:rPr>
          <w:rFonts w:ascii="Times New Roman" w:hAnsi="Times New Roman" w:cs="Times New Roman"/>
          <w:sz w:val="24"/>
          <w:szCs w:val="24"/>
        </w:rPr>
        <w:t>Приложение 5</w:t>
      </w:r>
    </w:p>
    <w:p w:rsidR="004F4D9A" w:rsidRPr="00287954" w:rsidRDefault="00287954" w:rsidP="004F4D9A">
      <w:pPr>
        <w:pStyle w:val="ConsPlusNormal"/>
        <w:jc w:val="right"/>
        <w:rPr>
          <w:rFonts w:ascii="Times New Roman" w:hAnsi="Times New Roman" w:cs="Times New Roman"/>
          <w:sz w:val="24"/>
          <w:szCs w:val="24"/>
        </w:rPr>
      </w:pPr>
      <w:r w:rsidRPr="00287954">
        <w:rPr>
          <w:rFonts w:ascii="Times New Roman" w:hAnsi="Times New Roman" w:cs="Times New Roman"/>
          <w:sz w:val="24"/>
          <w:szCs w:val="24"/>
        </w:rPr>
        <w:t xml:space="preserve">к паспорту подпрограммы </w:t>
      </w:r>
      <w:r w:rsidR="004F4D9A" w:rsidRPr="00287954">
        <w:rPr>
          <w:rFonts w:ascii="Times New Roman" w:hAnsi="Times New Roman" w:cs="Times New Roman"/>
          <w:sz w:val="24"/>
          <w:szCs w:val="24"/>
        </w:rPr>
        <w:t>"Оказание содействия</w:t>
      </w:r>
    </w:p>
    <w:p w:rsidR="004F4D9A" w:rsidRPr="00287954" w:rsidRDefault="004F4D9A" w:rsidP="004F4D9A">
      <w:pPr>
        <w:pStyle w:val="ConsPlusNormal"/>
        <w:jc w:val="right"/>
        <w:rPr>
          <w:rFonts w:ascii="Times New Roman" w:hAnsi="Times New Roman" w:cs="Times New Roman"/>
          <w:sz w:val="24"/>
          <w:szCs w:val="24"/>
        </w:rPr>
      </w:pPr>
      <w:r w:rsidRPr="00287954">
        <w:rPr>
          <w:rFonts w:ascii="Times New Roman" w:hAnsi="Times New Roman" w:cs="Times New Roman"/>
          <w:sz w:val="24"/>
          <w:szCs w:val="24"/>
        </w:rPr>
        <w:t>добровольному переселению в Брянскую</w:t>
      </w:r>
    </w:p>
    <w:p w:rsidR="004F4D9A" w:rsidRPr="00287954" w:rsidRDefault="004F4D9A" w:rsidP="004F4D9A">
      <w:pPr>
        <w:pStyle w:val="ConsPlusNormal"/>
        <w:jc w:val="right"/>
        <w:rPr>
          <w:rFonts w:ascii="Times New Roman" w:hAnsi="Times New Roman" w:cs="Times New Roman"/>
          <w:sz w:val="24"/>
          <w:szCs w:val="24"/>
        </w:rPr>
      </w:pPr>
      <w:r w:rsidRPr="00287954">
        <w:rPr>
          <w:rFonts w:ascii="Times New Roman" w:hAnsi="Times New Roman" w:cs="Times New Roman"/>
          <w:sz w:val="24"/>
          <w:szCs w:val="24"/>
        </w:rPr>
        <w:t>область соотечественников,</w:t>
      </w:r>
    </w:p>
    <w:p w:rsidR="004F4D9A" w:rsidRPr="00287954" w:rsidRDefault="004F4D9A" w:rsidP="004F4D9A">
      <w:pPr>
        <w:pStyle w:val="ConsPlusNormal"/>
        <w:jc w:val="right"/>
        <w:rPr>
          <w:rFonts w:ascii="Times New Roman" w:hAnsi="Times New Roman" w:cs="Times New Roman"/>
          <w:sz w:val="24"/>
          <w:szCs w:val="24"/>
        </w:rPr>
      </w:pPr>
      <w:r w:rsidRPr="00287954">
        <w:rPr>
          <w:rFonts w:ascii="Times New Roman" w:hAnsi="Times New Roman" w:cs="Times New Roman"/>
          <w:sz w:val="24"/>
          <w:szCs w:val="24"/>
        </w:rPr>
        <w:t>проживающих за рубежом"</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Описание</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территории вселения "Брянская область"</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Брянская область была образована 5 июля 1944 года. Административный центр - город Брянск, основанный в 985 году. Область расположена в Центральной России (входит в состав Центрального федерального округа) к юго-западу от Москвы.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Брянская область имеет статус приграничного региона. Область граничит на севере со Смоленской областью, на западе - с Гомельской и Могилевской областями Республики Беларусь, на востоке - с Калужской и Орловской областями, на юго-востоке - с Курской областью и на юге - с Черниговской и Сумской областями Украины.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состав Брянской области входят 289 муниципальных образований, в том числе 6 городских округов, 27 муниципальных районов, 31 городское поселение, 225 сельских поселений. Общая площадь Брянской области - 34,9 тыс. кв. км.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 данным территориального органа Федеральной службы государственной статистики, на начало 2018 года население Брянской области составляло 1210912 человек. Плотность населения - 35 человек на 1 кв. км.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Область имеет исключительно выгодное транспортное положение, так как расположена на пересечении путей из России в страны СНГ.</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Через Брянскую область проходят важнейшие международные торговые пути в страны Восточной Европы, посредством которых реализуются интересы экономического сотрудничества России.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Брянская область расположена в центральной части Восточно-Европейской равнины на водоразделе двух крупных речных систем - Днепровской и Волжской. Протяженность области с запада на восток 270 км, с севера на юг - 190 км, располагается в умеренных широтах. Находясь на стыке трех республик и двух природных зон, область имеет богатую и разнообразную природу. Здесь можно встретить все типы лесов: хвойный, смешанный, широколиственный, а также лесостепь и культурную степь.</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Социально-экономическое развитие</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Итоги социально-экономического развития Брянской области свидетельствуют об умеренном росте в основных секторах экономики.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Благодаря стабильной положительной динамике ведущих секторов экономики объем валового регионального продукта в 2018 году оценивается в 330,6 млрд. рублей (101,2% к уровню 2017 года), в 2019 году он ожидается в 346,7 млрд. рублей (102,0% к уровню 2018 года).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структуре валового регионального продукта обрабатывающие производства занимают 18,1%; транспорт и связь - 9,8%; оптовая и розничная торговля, ремонт автотранспортных средств, мотоциклов, бытовых изделий и предметов личного пользования - 19,8%; сельское хозяйство, охота и лесное хозяйство - 17,2%; государственное управление и обеспечение военной безопасности, социальное страхование - 7,4%; здравоохранение и предоставление социальных услуг - 4,4%; образование - 3,6%.</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Промышленное производство</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Производственный сектор области представлен предприятиями, относящимися к видам деятельности: "Добыча полезных ископаемых", "Обрабатывающие производства", "Производство и распределение электроэнергии, газа и воды".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январе - июне 2019 года промышленными предприятиями Брянской области отгружено товаров собственного производства на 127817,1 млн. рублей, что на 18,4% больше, чем в январе - июне 2018 года. Индекс промышленного производства составил в целом по данному сектору экономики 113,2%.</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Ведущая роль в промышленном производстве области принадлежит обрабатывающим производствам. На их долю приходится около 90% областного объема отгруженной продукции.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Официальный сайт департамента промышленности, транспорта и связи Брянской области: http://dpts.bryanskprom.ru/.</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Строительство</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Объем работ, выполненных по виду деятельности "строительство", в январе - июне 2019 года составил 8 859,0 млн. рублей, или 93,0% к уровню января - июня 2018 года.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Введено в эксплуатацию 401 дом (1306 квартир) общей площадью 104,5 тыс. кв. метров, или в три с половиной раза больше к уровню января - июня 2018 года, в том числе индивидуальными застройщиками сдано 52,8 тыс. кв. метров (больше в 2,2%).</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Официальный сайт департамента строительства Брянской области: http://www.dsbrobl.ru/.</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Образование</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Участники Государственной программы и члены их семей, переселяющиеся в Брянскую область, могут пройти обучение по основным общеобразовательным программам, основным профессиональным образовательным программам, основным программам профессионального обучения и дополнительным образовательным программам.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 основным общеобразовательным программам относятся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 основным профессиональным образовательным программам относятся: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 основным программам профессионального обучения относятся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 дополнительным образовательным программам относятся: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а) дополнительные общеобразовательные программы - дополнительные общеразвивающие программы, дополнительные предпрофессиональные 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б) дополнительные профессиональные программы - программы повышения квалификации, программы профессиональной переподготовки.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2017/18 учебном году в области функционировало 5 образовательных организаций высшего образования и 10 филиалов образовательных организаций высшего образования, прием на обучение проводится на конкурсной основе.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 соответствии с принципом единства научного и образовательного </w:t>
      </w:r>
      <w:r w:rsidRPr="00613956">
        <w:rPr>
          <w:rFonts w:ascii="Times New Roman" w:hAnsi="Times New Roman" w:cs="Times New Roman"/>
          <w:sz w:val="28"/>
          <w:szCs w:val="28"/>
        </w:rPr>
        <w:lastRenderedPageBreak/>
        <w:t>процесса проводятся соответствующие научно-образовательные мероприятия, формулируются темы научных работ и выпускных квалификационных работ студентов.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За время обучения студенты имеют возможность, а при освоении образовательных программ высшего образования (магистратуры и аспирантуры) в обязательном порядке участвовать в проведении научных исследований на базе кафедр образовательных организаций высшего образования.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2017/18 учебном году реализация образовательных программ среднего профессионального образования в Брянской области осуществлялась в 35 образовательных организациях (25 профессиональных образовательных организациях и 10 филиалах образовательных организаций высшего образования).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Подготовка кадров в профессиональных образовательных организациях, подведомственных департаменту образования и науки Брянской области, осуществляется по 88 профессиям и специальностям.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На базе 16 профессиональных образовательных организациях созданы учебные центры прикладных квалификаций. Ежегодно в данных учебных центрах проходят программы повышения квалификации, программы профессиональной переподготовки около 3,5 тыс. человек из числа взрослого и незанятого населения.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Официальный сайт департамента образования и науки Брянской области: http://www.edu.debryansk.ru.</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Социальная защита</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 соответствии с Федеральным </w:t>
      </w:r>
      <w:hyperlink r:id="rId22" w:history="1">
        <w:r w:rsidRPr="00613956">
          <w:rPr>
            <w:rFonts w:ascii="Times New Roman" w:hAnsi="Times New Roman" w:cs="Times New Roman"/>
            <w:color w:val="0000FF"/>
            <w:sz w:val="28"/>
            <w:szCs w:val="28"/>
          </w:rPr>
          <w:t>законом</w:t>
        </w:r>
      </w:hyperlink>
      <w:r w:rsidRPr="00613956">
        <w:rPr>
          <w:rFonts w:ascii="Times New Roman" w:hAnsi="Times New Roman" w:cs="Times New Roman"/>
          <w:sz w:val="28"/>
          <w:szCs w:val="28"/>
        </w:rPr>
        <w:t xml:space="preserve"> от 19 мая 1995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81-ФЗ "О государственных пособиях гражданам, имеющим детей" установлены различные виды пособий лицам, имеющим детей. Действие данного закона распространяется 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граждан Российской Федерации, проживающих на территории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граждан Российской Федерации, проходящих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таможенных органах, и гражданский персонал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постоянно проживающих на территории Российской Федерации иностранных граждан и лиц без гражданства, а также беженцев;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временно проживающих на территории Российской Федерации 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Устанавливаются следующие виды государственных пособий:</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пособие по беременности и родам;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женщинам, вставшим на учет в медицинских организациях в ранние сроки беременности;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при рождении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по уходу за ребенком;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на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при передаче ребенка на воспитание в семью;</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беременной жене военнослужащего, проходящего военную службу по призыву;</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на ребенка военнослужащего, проходящего военную службу по призыву.</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 соответствии с </w:t>
      </w:r>
      <w:hyperlink r:id="rId23" w:history="1">
        <w:r w:rsidRPr="00613956">
          <w:rPr>
            <w:rFonts w:ascii="Times New Roman" w:hAnsi="Times New Roman" w:cs="Times New Roman"/>
            <w:color w:val="0000FF"/>
            <w:sz w:val="28"/>
            <w:szCs w:val="28"/>
          </w:rPr>
          <w:t>Законом</w:t>
        </w:r>
      </w:hyperlink>
      <w:r w:rsidRPr="00613956">
        <w:rPr>
          <w:rFonts w:ascii="Times New Roman" w:hAnsi="Times New Roman" w:cs="Times New Roman"/>
          <w:sz w:val="28"/>
          <w:szCs w:val="28"/>
        </w:rPr>
        <w:t xml:space="preserve"> Брянской области от 20 февраля 2008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12-З "Об охране семьи, материнства, отцовства и детства в Брянской области" также установлены различные виды пособий лицам, имеющим детей, на региональном уровне.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Действие данного закона распространяется 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граждан Российской Федерации, зарегистрированных и проживающих на территории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постоянно проживающих на территории Брянской области иностранных граждан и лиц без гражданства, а также беженцев;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временно проживающих на территории Брянской области и подлежащих обязательному социальному страхованию иностранных граждан и лиц без гражданства.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Согласно вышеназванному закону устанавливаются следующие виды пособий и иные выплаты: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единовременное пособие зарегистрированной многодетной семье при </w:t>
      </w:r>
      <w:r w:rsidRPr="00613956">
        <w:rPr>
          <w:rFonts w:ascii="Times New Roman" w:hAnsi="Times New Roman" w:cs="Times New Roman"/>
          <w:sz w:val="28"/>
          <w:szCs w:val="28"/>
        </w:rPr>
        <w:lastRenderedPageBreak/>
        <w:t>рождении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на школьников из многодетной малообеспеченной семьи к началу учебного года;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на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дополнительное единовременное пособие при рождении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дополнительное ежемесячное пособие по уходу за ребенком-инвалидом;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ежемесячная денежная выплата при рождении (усыновлении) третьего ребенка или последующих детей, родившихся (усыновленных) после 31 декабря 2012 года.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Официальный сайт департамента семьи, социальной и демографической политики Брянской области: http://uszn032.ru.</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Здравоохранение</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Медицинская помощь населению Брянской области предоставляется бесплатно в соответствии с ежегодно утверждаемой территориальной программой государственных гарантий бесплатного оказания гражданам медицинской помощи (далее - территориальная программа).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На 2019 год и на плановый период 2020 - 2021 годов территориальная </w:t>
      </w:r>
      <w:hyperlink r:id="rId24" w:history="1">
        <w:r w:rsidRPr="00613956">
          <w:rPr>
            <w:rFonts w:ascii="Times New Roman" w:hAnsi="Times New Roman" w:cs="Times New Roman"/>
            <w:color w:val="0000FF"/>
            <w:sz w:val="28"/>
            <w:szCs w:val="28"/>
          </w:rPr>
          <w:t>программа</w:t>
        </w:r>
      </w:hyperlink>
      <w:r w:rsidRPr="00613956">
        <w:rPr>
          <w:rFonts w:ascii="Times New Roman" w:hAnsi="Times New Roman" w:cs="Times New Roman"/>
          <w:sz w:val="28"/>
          <w:szCs w:val="28"/>
        </w:rPr>
        <w:t xml:space="preserve"> утверждена постановлением Правительства Брянской области от 27 декабря 2018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702-п.</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Предоставление участникам Государственной программы и членам их семей медицинской помощи в рамках программ государственных гарантий бесплатного оказания гражданам медицинской помощи осуществляется в соответствии с Федеральными законами от 29 ноября 2010 года </w:t>
      </w:r>
      <w:hyperlink r:id="rId25" w:history="1">
        <w:r w:rsidR="007706BB" w:rsidRPr="00613956">
          <w:rPr>
            <w:rFonts w:ascii="Times New Roman" w:hAnsi="Times New Roman" w:cs="Times New Roman"/>
            <w:color w:val="0000FF"/>
            <w:sz w:val="28"/>
            <w:szCs w:val="28"/>
          </w:rPr>
          <w:t>№</w:t>
        </w:r>
        <w:r w:rsidRPr="00613956">
          <w:rPr>
            <w:rFonts w:ascii="Times New Roman" w:hAnsi="Times New Roman" w:cs="Times New Roman"/>
            <w:color w:val="0000FF"/>
            <w:sz w:val="28"/>
            <w:szCs w:val="28"/>
          </w:rPr>
          <w:t xml:space="preserve"> 326-ФЗ</w:t>
        </w:r>
      </w:hyperlink>
      <w:r w:rsidRPr="00613956">
        <w:rPr>
          <w:rFonts w:ascii="Times New Roman" w:hAnsi="Times New Roman" w:cs="Times New Roman"/>
          <w:sz w:val="28"/>
          <w:szCs w:val="28"/>
        </w:rPr>
        <w:t xml:space="preserve"> "Об обязательном медицинском страховании в Российской Федерации", от 21 ноября 2011 года </w:t>
      </w:r>
      <w:hyperlink r:id="rId26" w:history="1">
        <w:r w:rsidR="007706BB" w:rsidRPr="00613956">
          <w:rPr>
            <w:rFonts w:ascii="Times New Roman" w:hAnsi="Times New Roman" w:cs="Times New Roman"/>
            <w:color w:val="0000FF"/>
            <w:sz w:val="28"/>
            <w:szCs w:val="28"/>
          </w:rPr>
          <w:t>№</w:t>
        </w:r>
        <w:r w:rsidRPr="00613956">
          <w:rPr>
            <w:rFonts w:ascii="Times New Roman" w:hAnsi="Times New Roman" w:cs="Times New Roman"/>
            <w:color w:val="0000FF"/>
            <w:sz w:val="28"/>
            <w:szCs w:val="28"/>
          </w:rPr>
          <w:t xml:space="preserve"> 323-ФЗ</w:t>
        </w:r>
      </w:hyperlink>
      <w:r w:rsidRPr="00613956">
        <w:rPr>
          <w:rFonts w:ascii="Times New Roman" w:hAnsi="Times New Roman" w:cs="Times New Roman"/>
          <w:sz w:val="28"/>
          <w:szCs w:val="28"/>
        </w:rPr>
        <w:t xml:space="preserve"> "Об основах охраны здоровья граждан в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Документом, удостоверяющим право застрахованного лица на бесплатное оказание медицинской помощи на всей территории Российской Федерации в объеме, предусмотренном базовой программой обязательного медицинского страхования, является полис обязательного медицинского страхования. До получения полиса обязательного медицинского страхования участник Государственной программы и члены его семьи имеют право на оказание им медицинскими организациями государственной и муниципальной систем здравоохранения бесплатной скорой, в том числе скорой специализированной, медицинской помощи при заболеваниях, несчастных случаях, травмах, отравлениях и других состояниях, требующих срочного медицинского </w:t>
      </w:r>
      <w:r w:rsidRPr="00613956">
        <w:rPr>
          <w:rFonts w:ascii="Times New Roman" w:hAnsi="Times New Roman" w:cs="Times New Roman"/>
          <w:sz w:val="28"/>
          <w:szCs w:val="28"/>
        </w:rPr>
        <w:lastRenderedPageBreak/>
        <w:t>вмешательства, а также медицинской помощи в экстренной форме, оказываемой медицинскими организациями при внезапных острыхзаболеваниях, состояниях, обострении хронических заболеваний, представляющих угрозу жизни пациента.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Медицинская помощь в неотложной форме (за исключением скорой, в том числе скорой специализированной, медицинской помощи) и плановой форме до получения полиса обязательного медицинского страхования оказывается участникам Государственной программы и членам их семей в соответствии с договорами о предоставлении платных медицинских услуг либо договорами добровольного медицинского страхования.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Департамент здравоохранения Брянской области организует обследование иностранных граждан и лиц без гражданства для определения отсутствия (наличия) ВИЧ-инфекции, а также выдачу сертификата об отсутствии у данного иностранного гражданина заболевания, вызываемого вирусом иммунодефицита человека (ВИЧ-инфекции), обследование и выдачу документов, подтверждающих отсутствие у данного иностранного гражданина заболевания наркоманией, и медицинское освидетельствование в соответствии с </w:t>
      </w:r>
      <w:hyperlink r:id="rId27" w:history="1">
        <w:r w:rsidRPr="00613956">
          <w:rPr>
            <w:rFonts w:ascii="Times New Roman" w:hAnsi="Times New Roman" w:cs="Times New Roman"/>
            <w:color w:val="0000FF"/>
            <w:sz w:val="28"/>
            <w:szCs w:val="28"/>
          </w:rPr>
          <w:t>Приказом</w:t>
        </w:r>
      </w:hyperlink>
      <w:r w:rsidRPr="00613956">
        <w:rPr>
          <w:rFonts w:ascii="Times New Roman" w:hAnsi="Times New Roman" w:cs="Times New Roman"/>
          <w:sz w:val="28"/>
          <w:szCs w:val="28"/>
        </w:rPr>
        <w:t xml:space="preserve"> Министерства здравоохранения Российской Федерации от 29 июня 2015года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384н "Об утверждении перечня инфекционных заболеваний,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иностранных граждан и лиц без гражданства, или вида на жительство, или патента, или разрешения на работу в Российской Федерации, а также порядка подтверждения их наличия или отсутствия, а также формы медицинского заключения о наличии (оботсутствии) указанных заболеваний".</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Участники государственной программы и члены их семей для получения медицинских услуг обращаются в медицинские организации по месту размещения.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Официальный сайт департамента здравоохранения Брянской области: http://www.brkmed.ru.</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Порядок</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взаимодействия уполномоченного органа и иных органов</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исполнительной власти Брянской области, участвующих</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в реализации подпрограммы с территориальными органами</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федеральных органов исполнительной власти</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Уполномоченным органом, ответственным за реализацию подпрограммы на территории Брянской области (далее - уполномоченный орган), определено управление государственной службы по труду и занятости населения Брянской области (далее - управление).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Место нахождения управления: 241037, г. Брянск, 1-й проезд Станке Димитрова, д. 12, факс: (4832) 62-12-72, контактный телефон: (4832) 41-19-33.</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Предоставляет комплекс информационных услуг участнику государственной программы и членам его семьи (совместно с управлением по вопросам миграции УМВД России по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организует работу по согласованию заявлений кандидатов на участие в Государственной программе, в том числе на условиях самостоятельного трудоустройства;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координирует деятельность уполномоченных органов на территориях вселения и других исполнителей 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готовит и предоставляет в установленном порядке сводную бюджетную заявку на финансирование мероприятий по ее выполнению;</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готовит информационные материалы о программе в помощь переселенцам и организаторам работы с ними для федерального и областного банка данных областного информационного ресурса, для зарубежных и местных СМИ, организует необходимую разъяснительную работу среди населения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разрабатывает и выдает памятку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их временного размещения, предоставления правового статуса и обустройства на территории Брянской области, регламентирующую последовательность действий участников Государственной программы.</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Порядок</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действий при прибытии участников Государственной</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программы и членов их семей</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Прибытие переселенца и членов его семьи в Брянскую область осуществляется самостоятельно.</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 прибытии в Брянскую область участник Государственной программы и члены его семьи обращаются в органы государственной службы занятости населения Брянской области - Управление государственной службы по труду и занятости населения Брянской области или государственные казенные учреждения службы занятости населения Брянской области в целях оказания им консультационных, информационных, юридических и других услуг, оказания содействия в обустройстве и трудоустройстве, а также наблюдения за ходом переселения и обустройством.</w:t>
      </w:r>
    </w:p>
    <w:p w:rsidR="004F4D9A" w:rsidRPr="00613956" w:rsidRDefault="004F4D9A" w:rsidP="004F4D9A">
      <w:pPr>
        <w:pStyle w:val="ConsPlusNormal"/>
        <w:spacing w:before="220"/>
        <w:ind w:firstLine="540"/>
        <w:jc w:val="both"/>
        <w:rPr>
          <w:rFonts w:ascii="Times New Roman" w:hAnsi="Times New Roman" w:cs="Times New Roman"/>
          <w:strike/>
          <w:sz w:val="28"/>
          <w:szCs w:val="28"/>
        </w:rPr>
      </w:pPr>
      <w:r w:rsidRPr="00613956">
        <w:rPr>
          <w:rFonts w:ascii="Times New Roman" w:hAnsi="Times New Roman" w:cs="Times New Roman"/>
          <w:sz w:val="28"/>
          <w:szCs w:val="28"/>
        </w:rPr>
        <w:t xml:space="preserve">Временное жилищное обустройство участников Государственной </w:t>
      </w:r>
      <w:r w:rsidRPr="00613956">
        <w:rPr>
          <w:rFonts w:ascii="Times New Roman" w:hAnsi="Times New Roman" w:cs="Times New Roman"/>
          <w:sz w:val="28"/>
          <w:szCs w:val="28"/>
        </w:rPr>
        <w:lastRenderedPageBreak/>
        <w:t>программы и членов их семей осуществляется при содействии администраций муниципальных образований</w:t>
      </w:r>
      <w:r w:rsidR="00613956" w:rsidRPr="00613956">
        <w:rPr>
          <w:rFonts w:ascii="Times New Roman" w:hAnsi="Times New Roman" w:cs="Times New Roman"/>
          <w:sz w:val="28"/>
          <w:szCs w:val="28"/>
        </w:rPr>
        <w:t>.</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Информация об агентствах недвижимости, предоставляющих услуги по поиску квартир для найма, о кредитных организациях-участниках рынка ипотечного кредитования в Брянской области, об условиях участия в ипотечном кредитовании размещается на АИС "Соотечественники" (www.aiss.gov.ru).</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Решение вопросов приобретения жилья для постоянного проживания (покупка, строительство, долевое участие) осуществляется: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за счет собственных средств участника Государственной программы и членов его семьи;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за счет заемных средств и ипотечного кредитования.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целях вовлечения участников Государственной программы в действующие в Брянской области программы по оказанию государственной поддержки при строительстве и приобретении жилья (после получения гражданства Российской Федерации) участникам Государственной программы необходимо обращаться за информацией в департамент строительства Брянской области по адресу: г. Брянск, ул. Калинина, д. 73, тел.: (4832) 74-20-46, администрации муниципальных образований территорий вселения.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Для получения консультаций по вопросам ипотечного кредитования соотечественники могут обратиться в кредитные учреждения Брянской области, осуществляющие выдачу населению ипотечных кредитов.</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4"/>
        <w:rPr>
          <w:rFonts w:ascii="Times New Roman" w:hAnsi="Times New Roman" w:cs="Times New Roman"/>
          <w:sz w:val="28"/>
          <w:szCs w:val="28"/>
        </w:rPr>
      </w:pPr>
      <w:r w:rsidRPr="00613956">
        <w:rPr>
          <w:rFonts w:ascii="Times New Roman" w:hAnsi="Times New Roman" w:cs="Times New Roman"/>
          <w:sz w:val="28"/>
          <w:szCs w:val="28"/>
        </w:rPr>
        <w:t>Предоставление услуг по содействию трудоустройству, а также</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обучению, переобучению, повышению квалификации</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Согласно </w:t>
      </w:r>
      <w:hyperlink r:id="rId28" w:history="1">
        <w:r w:rsidRPr="00613956">
          <w:rPr>
            <w:rFonts w:ascii="Times New Roman" w:hAnsi="Times New Roman" w:cs="Times New Roman"/>
            <w:color w:val="0000FF"/>
            <w:sz w:val="28"/>
            <w:szCs w:val="28"/>
          </w:rPr>
          <w:t>пункту 4 статьи 13</w:t>
        </w:r>
      </w:hyperlink>
      <w:r w:rsidRPr="00613956">
        <w:rPr>
          <w:rFonts w:ascii="Times New Roman" w:hAnsi="Times New Roman" w:cs="Times New Roman"/>
          <w:sz w:val="28"/>
          <w:szCs w:val="28"/>
        </w:rPr>
        <w:t xml:space="preserve"> Федерального закона от 25 июля 2002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115-ФЗ "О правовом положении иностранных граждан в Российской Федерации" участники Государственной программы и члены их семей вправе осуществлять трудовую деятельность наравне с гражданами Российской Федерации. Для этого участникам Государственной программы, работодателям, оформляющим их на работу, не требуется оформление каких-либо разрешительных документов.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Предоставление услуг по содействию трудоустройству участникам Государственной программы и трудоспособным членам их семей осуществляют органы государственной службы занятости населения - управление государственной службы по труду и занятости населения Брянской области, государственные казенные учреждения службы занятости населения Брянской области.</w:t>
      </w:r>
    </w:p>
    <w:p w:rsidR="004F4D9A" w:rsidRPr="00613956" w:rsidRDefault="004F4D9A" w:rsidP="004F4D9A">
      <w:pPr>
        <w:pStyle w:val="ConsPlusNormal"/>
        <w:spacing w:before="28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 xml:space="preserve">Органы службы занятости населения Брянской области оказывают участникам Государственной программы и трудоспособным членам их семей услуги в соответствии с </w:t>
      </w:r>
      <w:hyperlink r:id="rId29" w:history="1">
        <w:r w:rsidRPr="00613956">
          <w:rPr>
            <w:rFonts w:ascii="Times New Roman" w:hAnsi="Times New Roman" w:cs="Times New Roman"/>
            <w:color w:val="0000FF"/>
            <w:sz w:val="28"/>
            <w:szCs w:val="28"/>
          </w:rPr>
          <w:t>Законом</w:t>
        </w:r>
      </w:hyperlink>
      <w:r w:rsidRPr="00613956">
        <w:rPr>
          <w:rFonts w:ascii="Times New Roman" w:hAnsi="Times New Roman" w:cs="Times New Roman"/>
          <w:sz w:val="28"/>
          <w:szCs w:val="28"/>
        </w:rPr>
        <w:t xml:space="preserve"> Российской Федерации от 19 </w:t>
      </w:r>
      <w:r w:rsidR="003B3F5D" w:rsidRPr="00613956">
        <w:rPr>
          <w:rFonts w:ascii="Times New Roman" w:hAnsi="Times New Roman" w:cs="Times New Roman"/>
          <w:sz w:val="28"/>
          <w:szCs w:val="28"/>
        </w:rPr>
        <w:t>апреля</w:t>
      </w:r>
      <w:r w:rsidRPr="00613956">
        <w:rPr>
          <w:rFonts w:ascii="Times New Roman" w:hAnsi="Times New Roman" w:cs="Times New Roman"/>
          <w:sz w:val="28"/>
          <w:szCs w:val="28"/>
        </w:rPr>
        <w:t xml:space="preserve"> 1991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1032-1 "О занятости населения в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Для получения услуг в области содействия занятости и дальнейшего оформления на работу соотечественнику необходимы следующие документы: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документ, удостоверяющий личность и гражданство соотечественника;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трудовая книжка или документ, ее заменяющий, а также другие документы, подтверждающие опыт работы (трудовые договоры, служебные контракты, договоры гражданско-трудового характера);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документы, подтверждающие профессиональную квалификацию;</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свидетельство участника Государственной программы.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Для лиц, впервые ищущих работу (ранее не работавших), не имеющих профессии (специальности) для постановки на учет необходимы паспорт и документы об образовании. Документы, составленные на иностранном языке, подлежат переводу на русский язык. Верность перевода и подлинность подписи переводчика должны быть нотариально удостоверены.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Контактная информация Управления государственной службы по труду и занятости населения Брянской области, государственных казенных учреждений службы занятости населения Брянской области, а также информация об услугах, оказываемых гражданам в сфере занятости, размещены на интерактивном портале управления государственной службы по труду и занятости населения Брянской области (http://rabota-bryanskobl.ru) и на информационном портале АИС "Соотечественники" (http://aiss.gov.ru).</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Порядок</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регистрации по месту пребывания или месту жительства</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Предоставление государственной услуги по регистрационному учету участников Государственной программы и членов их семей, являющихся гражданами Российской Федерации, по месту пребывания и по месту жительства осуществляется в соответствии с </w:t>
      </w:r>
      <w:hyperlink r:id="rId30" w:history="1">
        <w:r w:rsidRPr="00613956">
          <w:rPr>
            <w:rFonts w:ascii="Times New Roman" w:hAnsi="Times New Roman" w:cs="Times New Roman"/>
            <w:color w:val="0000FF"/>
            <w:sz w:val="28"/>
            <w:szCs w:val="28"/>
          </w:rPr>
          <w:t>Законом</w:t>
        </w:r>
      </w:hyperlink>
      <w:r w:rsidRPr="00613956">
        <w:rPr>
          <w:rFonts w:ascii="Times New Roman" w:hAnsi="Times New Roman" w:cs="Times New Roman"/>
          <w:sz w:val="28"/>
          <w:szCs w:val="28"/>
        </w:rPr>
        <w:t xml:space="preserve"> Российской Федерации от 25 июня 1993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5242-1 "О праве граждан Российской Федерации на свободу передвижения, выбор места пребывания и жительства в пределах Российской Федерации", </w:t>
      </w:r>
      <w:hyperlink r:id="rId31" w:history="1">
        <w:r w:rsidRPr="00613956">
          <w:rPr>
            <w:rFonts w:ascii="Times New Roman" w:hAnsi="Times New Roman" w:cs="Times New Roman"/>
            <w:color w:val="0000FF"/>
            <w:sz w:val="28"/>
            <w:szCs w:val="28"/>
          </w:rPr>
          <w:t>Постановлением</w:t>
        </w:r>
      </w:hyperlink>
      <w:r w:rsidRPr="00613956">
        <w:rPr>
          <w:rFonts w:ascii="Times New Roman" w:hAnsi="Times New Roman" w:cs="Times New Roman"/>
          <w:sz w:val="28"/>
          <w:szCs w:val="28"/>
        </w:rPr>
        <w:t xml:space="preserve"> Правительства Российской Федерации от17 июля 1995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713 "Об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ответственных за прием и передачу в органы регистрационного учета документов для регистрации и снятия с регистрационного учета граждан </w:t>
      </w:r>
      <w:r w:rsidRPr="00613956">
        <w:rPr>
          <w:rFonts w:ascii="Times New Roman" w:hAnsi="Times New Roman" w:cs="Times New Roman"/>
          <w:sz w:val="28"/>
          <w:szCs w:val="28"/>
        </w:rPr>
        <w:lastRenderedPageBreak/>
        <w:t xml:space="preserve">Российской Федерации по месту пребывания и по месту жительства впределах Российской Федерации", административным </w:t>
      </w:r>
      <w:hyperlink r:id="rId32" w:history="1">
        <w:r w:rsidRPr="00613956">
          <w:rPr>
            <w:rFonts w:ascii="Times New Roman" w:hAnsi="Times New Roman" w:cs="Times New Roman"/>
            <w:color w:val="0000FF"/>
            <w:sz w:val="28"/>
            <w:szCs w:val="28"/>
          </w:rPr>
          <w:t>регламентом</w:t>
        </w:r>
      </w:hyperlink>
      <w:r w:rsidRPr="00613956">
        <w:rPr>
          <w:rFonts w:ascii="Times New Roman" w:hAnsi="Times New Roman" w:cs="Times New Roman"/>
          <w:sz w:val="28"/>
          <w:szCs w:val="28"/>
        </w:rPr>
        <w:t xml:space="preserve"> Министерства внутренних дел Российской Федерации по предоставлению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 утвержденным приказом МВД России от 31 декабря 2017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984.</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Контактная информация управления по вопросам миграции размещена на официальном сайте УМВД России по Брянской области. Управление по вопросам миграции УМВД России по Брянской области расположено по адресу: 241050, г. Брянск, ул. Горбатова, д. 31, тел.: (4832) 71-85-00.</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Порядок</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оформления документов, удостоверяющих правовой статус лиц,</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проживающих на территории Российской Федерации. Оформление</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разрешения на временное проживание и вида на жительство</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Правовое положение иностранных граждан в Российской Федерации, регулирование отношений между иностранными гражданами, с одной стороны, и органами государственной власти, органами местного самоуправления, должностными лицами указанных органов, с другой стороны, возникающие в связи с пребыванием (проживанием) иностранных граждан в Российской Федерации, определены Федеральным </w:t>
      </w:r>
      <w:hyperlink r:id="rId33" w:history="1">
        <w:r w:rsidRPr="00613956">
          <w:rPr>
            <w:rFonts w:ascii="Times New Roman" w:hAnsi="Times New Roman" w:cs="Times New Roman"/>
            <w:color w:val="0000FF"/>
            <w:sz w:val="28"/>
            <w:szCs w:val="28"/>
          </w:rPr>
          <w:t>законом</w:t>
        </w:r>
      </w:hyperlink>
      <w:r w:rsidRPr="00613956">
        <w:rPr>
          <w:rFonts w:ascii="Times New Roman" w:hAnsi="Times New Roman" w:cs="Times New Roman"/>
          <w:sz w:val="28"/>
          <w:szCs w:val="28"/>
        </w:rPr>
        <w:t xml:space="preserve"> от 25 июля 2002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115-ФЗ "О правовом положении иностранных граждан в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Выдача разрешения на временное проживание иностранным гражданам лицам без гражданства производится в порядке, установленном административным </w:t>
      </w:r>
      <w:hyperlink r:id="rId34" w:history="1">
        <w:r w:rsidRPr="00613956">
          <w:rPr>
            <w:rFonts w:ascii="Times New Roman" w:hAnsi="Times New Roman" w:cs="Times New Roman"/>
            <w:color w:val="0000FF"/>
            <w:sz w:val="28"/>
            <w:szCs w:val="28"/>
          </w:rPr>
          <w:t>регламентом</w:t>
        </w:r>
      </w:hyperlink>
      <w:r w:rsidRPr="00613956">
        <w:rPr>
          <w:rFonts w:ascii="Times New Roman" w:hAnsi="Times New Roman" w:cs="Times New Roman"/>
          <w:sz w:val="28"/>
          <w:szCs w:val="28"/>
        </w:rPr>
        <w:t xml:space="preserve">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утвержденным Приказом МВД России от 27 ноября 2017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891.</w:t>
      </w:r>
    </w:p>
    <w:p w:rsidR="004F4D9A" w:rsidRPr="00613956" w:rsidRDefault="004F4D9A" w:rsidP="004F4D9A">
      <w:pPr>
        <w:spacing w:after="1"/>
        <w:rPr>
          <w:rFonts w:ascii="Times New Roman" w:hAnsi="Times New Roman" w:cs="Times New Roman"/>
          <w:sz w:val="28"/>
          <w:szCs w:val="28"/>
        </w:rPr>
      </w:pPr>
    </w:p>
    <w:p w:rsidR="004F4D9A" w:rsidRPr="00613956" w:rsidRDefault="004F4D9A" w:rsidP="004F4D9A">
      <w:pPr>
        <w:pStyle w:val="ConsPlusNormal"/>
        <w:spacing w:before="28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На основании подпункта </w:t>
      </w:r>
      <w:r w:rsidR="003B3F5D" w:rsidRPr="00613956">
        <w:rPr>
          <w:rFonts w:ascii="Times New Roman" w:hAnsi="Times New Roman" w:cs="Times New Roman"/>
          <w:sz w:val="28"/>
          <w:szCs w:val="28"/>
        </w:rPr>
        <w:t>9</w:t>
      </w:r>
      <w:r w:rsidRPr="00613956">
        <w:rPr>
          <w:rFonts w:ascii="Times New Roman" w:hAnsi="Times New Roman" w:cs="Times New Roman"/>
          <w:sz w:val="28"/>
          <w:szCs w:val="28"/>
        </w:rPr>
        <w:t xml:space="preserve"> </w:t>
      </w:r>
      <w:hyperlink r:id="rId35" w:history="1">
        <w:r w:rsidRPr="00613956">
          <w:rPr>
            <w:rFonts w:ascii="Times New Roman" w:hAnsi="Times New Roman" w:cs="Times New Roman"/>
            <w:color w:val="0000FF"/>
            <w:sz w:val="28"/>
            <w:szCs w:val="28"/>
          </w:rPr>
          <w:t>пункта 3 статьи 6</w:t>
        </w:r>
      </w:hyperlink>
      <w:r w:rsidRPr="00613956">
        <w:rPr>
          <w:rFonts w:ascii="Times New Roman" w:hAnsi="Times New Roman" w:cs="Times New Roman"/>
          <w:sz w:val="28"/>
          <w:szCs w:val="28"/>
        </w:rPr>
        <w:t xml:space="preserve"> Федерального закона от 25 июля 2002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115-ФЗ "О правовом положении иностранных граждан в Российской Федерации" разрешение на временное проживание выдается участнику Государственной программы и членам его семьи, переселяющимся совместно с ним в Российскую Федерацию, без учета квоты на выдачу иностранным гражданам и лицам без гражданства разрешений на временное проживание.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Заявление о выдаче разрешения на временное проживание может быть подано в УМВД России по Брянской области по месту пребывания на </w:t>
      </w:r>
      <w:r w:rsidRPr="00613956">
        <w:rPr>
          <w:rFonts w:ascii="Times New Roman" w:hAnsi="Times New Roman" w:cs="Times New Roman"/>
          <w:sz w:val="28"/>
          <w:szCs w:val="28"/>
        </w:rPr>
        <w:lastRenderedPageBreak/>
        <w:t>территории Российской Федерации либо в дипломатическое представительство или консульское учреждение Российской Федерации в государстве постоянного проживания иностранного гражданина.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Срок рассмотрения заявления о выдаче разрешения на временное проживание - 60 суток с даты его поступления тем или иным способом в УМВД России по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При выдаче разрешения иностранный гражданин подлежит в установленном порядке обязательной государственной дактилоскопической регистрации.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После получения разрешения на временное проживание участник государственной программы, обладающий правом пользования жилым помещением, находящимся на территории вселения, обязан зарегистрироваться по адресу указанного помещения. Если участник Государственной программы и члены его семьи не имеют места жительства, то они подлежат учету по месту пребывания в соответствии Федеральным </w:t>
      </w:r>
      <w:hyperlink r:id="rId36" w:history="1">
        <w:r w:rsidRPr="00613956">
          <w:rPr>
            <w:rFonts w:ascii="Times New Roman" w:hAnsi="Times New Roman" w:cs="Times New Roman"/>
            <w:color w:val="0000FF"/>
            <w:sz w:val="28"/>
            <w:szCs w:val="28"/>
          </w:rPr>
          <w:t>законом</w:t>
        </w:r>
      </w:hyperlink>
      <w:r w:rsidRPr="00613956">
        <w:rPr>
          <w:rFonts w:ascii="Times New Roman" w:hAnsi="Times New Roman" w:cs="Times New Roman"/>
          <w:sz w:val="28"/>
          <w:szCs w:val="28"/>
        </w:rPr>
        <w:t xml:space="preserve"> от 18 июля 2006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109-ФЗ "О миграционном учете иностранных граждан и лиц без гражданства в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Оформление вида на жительство в Российской Федерации производится в порядке, установленном административным </w:t>
      </w:r>
      <w:hyperlink r:id="rId37" w:history="1">
        <w:r w:rsidRPr="00613956">
          <w:rPr>
            <w:rFonts w:ascii="Times New Roman" w:hAnsi="Times New Roman" w:cs="Times New Roman"/>
            <w:color w:val="0000FF"/>
            <w:sz w:val="28"/>
            <w:szCs w:val="28"/>
          </w:rPr>
          <w:t>регламентом</w:t>
        </w:r>
      </w:hyperlink>
      <w:r w:rsidRPr="00613956">
        <w:rPr>
          <w:rFonts w:ascii="Times New Roman" w:hAnsi="Times New Roman" w:cs="Times New Roman"/>
          <w:sz w:val="28"/>
          <w:szCs w:val="28"/>
        </w:rPr>
        <w:t xml:space="preserve">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 утвержденным приказом МВД России от 9 ноября 2017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846.</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Участник Государственной программы, проживающий на территории Российской Федерации не менее одного года на основании разрешения на временное проживание, вправе обратиться с заявлением о выдаче вида на жительство. В соответствии с </w:t>
      </w:r>
      <w:hyperlink r:id="rId38" w:history="1">
        <w:r w:rsidRPr="00613956">
          <w:rPr>
            <w:rFonts w:ascii="Times New Roman" w:hAnsi="Times New Roman" w:cs="Times New Roman"/>
            <w:color w:val="0000FF"/>
            <w:sz w:val="28"/>
            <w:szCs w:val="28"/>
          </w:rPr>
          <w:t>пунктом 1 статьи 8</w:t>
        </w:r>
      </w:hyperlink>
      <w:r w:rsidRPr="00613956">
        <w:rPr>
          <w:rFonts w:ascii="Times New Roman" w:hAnsi="Times New Roman" w:cs="Times New Roman"/>
          <w:sz w:val="28"/>
          <w:szCs w:val="28"/>
        </w:rPr>
        <w:t xml:space="preserve"> Федерального закона от 25 июля 2002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115-ФЗ "О правовом положении иностранных граждан в Российской Федерации" заявление должно быть подано не позднее чем за шесть месяцев до истечения срока действия разрешения на временное проживание. Настоящее требование о сроке проживания не применяется к участникам Государственной программы, являющимся иностранными гражданами, прибывшими в Российскую Федерацию в экстренном массовом порядке, признанными беженцами на территории Российской Федерации или получившими временное убежище на территории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 отношении участника Государственной программы решение о выдаче или об отказе в выдаче вида на жительство принимается в срок, не превышающий два месяца с даты подачи заявления и необходимых документов.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Иностранные граждане, являющиеся участниками Государственной </w:t>
      </w:r>
      <w:r w:rsidRPr="00613956">
        <w:rPr>
          <w:rFonts w:ascii="Times New Roman" w:hAnsi="Times New Roman" w:cs="Times New Roman"/>
          <w:sz w:val="28"/>
          <w:szCs w:val="28"/>
        </w:rPr>
        <w:lastRenderedPageBreak/>
        <w:t xml:space="preserve">программы, и члены их семей, переселяющиеся совместно с ними в Российскую Федерацию при подаче заявления о выдаче разрешения на временное проживание или вида на жительство в соответствии с </w:t>
      </w:r>
      <w:hyperlink r:id="rId39" w:history="1">
        <w:r w:rsidRPr="00613956">
          <w:rPr>
            <w:rFonts w:ascii="Times New Roman" w:hAnsi="Times New Roman" w:cs="Times New Roman"/>
            <w:color w:val="0000FF"/>
            <w:sz w:val="28"/>
            <w:szCs w:val="28"/>
          </w:rPr>
          <w:t>подпунктом 5 пункта 5 статьи 15.1</w:t>
        </w:r>
      </w:hyperlink>
      <w:r w:rsidRPr="00613956">
        <w:rPr>
          <w:rFonts w:ascii="Times New Roman" w:hAnsi="Times New Roman" w:cs="Times New Roman"/>
          <w:sz w:val="28"/>
          <w:szCs w:val="28"/>
        </w:rPr>
        <w:t xml:space="preserve"> Федерального закона от 25 июля 2002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115-ФЗ "О правовом положении иностранных граждан в Российской Федерации" освобождаются от подтверждения владения русским языком, знания истории России и основ законодательства Российской Федерации.</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4"/>
        <w:rPr>
          <w:rFonts w:ascii="Times New Roman" w:hAnsi="Times New Roman" w:cs="Times New Roman"/>
          <w:sz w:val="28"/>
          <w:szCs w:val="28"/>
        </w:rPr>
      </w:pPr>
      <w:r w:rsidRPr="00613956">
        <w:rPr>
          <w:rFonts w:ascii="Times New Roman" w:hAnsi="Times New Roman" w:cs="Times New Roman"/>
          <w:sz w:val="28"/>
          <w:szCs w:val="28"/>
        </w:rPr>
        <w:t>Приобретение иностранными гражданами</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гражданства Российской Федерации</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Иностранные граждане и лица без гражданства, являющиеся участниками Государственной программы, зарегистрированные по месту жительства либо по месту пребывания на территории субъекта Российской Федерации, избранного ими для постоянного проживания, в соответствии с </w:t>
      </w:r>
      <w:hyperlink r:id="rId40" w:history="1">
        <w:r w:rsidRPr="00613956">
          <w:rPr>
            <w:rFonts w:ascii="Times New Roman" w:hAnsi="Times New Roman" w:cs="Times New Roman"/>
            <w:color w:val="0000FF"/>
            <w:sz w:val="28"/>
            <w:szCs w:val="28"/>
          </w:rPr>
          <w:t>пунктом 7 статьи 14</w:t>
        </w:r>
      </w:hyperlink>
      <w:r w:rsidRPr="00613956">
        <w:rPr>
          <w:rFonts w:ascii="Times New Roman" w:hAnsi="Times New Roman" w:cs="Times New Roman"/>
          <w:sz w:val="28"/>
          <w:szCs w:val="28"/>
        </w:rPr>
        <w:t xml:space="preserve"> Федерального закона от 31 мая 2002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62-ФЗ "О гражданстве Российской Федерации" могут быть приняты в гражданство Российской Федерации в упрощенном порядке, без оформления вида на жительство, без предоставления документов, подтверждающих наличие законного источника средств к существованию и владение русским языком.</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Порядок предоставления медицинских и социальных услуг</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Предоставление участникам Государственной программы и членам их семей медицинской помощи в рамках программ государственных гарантий бесплатного оказания гражданам медицинской помощи осуществляется в соответствии с Федеральными законами от 29 ноября 2010 года </w:t>
      </w:r>
      <w:hyperlink r:id="rId41" w:history="1">
        <w:r w:rsidR="007706BB" w:rsidRPr="00613956">
          <w:rPr>
            <w:rFonts w:ascii="Times New Roman" w:hAnsi="Times New Roman" w:cs="Times New Roman"/>
            <w:color w:val="0000FF"/>
            <w:sz w:val="28"/>
            <w:szCs w:val="28"/>
          </w:rPr>
          <w:t>№</w:t>
        </w:r>
        <w:r w:rsidRPr="00613956">
          <w:rPr>
            <w:rFonts w:ascii="Times New Roman" w:hAnsi="Times New Roman" w:cs="Times New Roman"/>
            <w:color w:val="0000FF"/>
            <w:sz w:val="28"/>
            <w:szCs w:val="28"/>
          </w:rPr>
          <w:t xml:space="preserve"> 326-ФЗ</w:t>
        </w:r>
      </w:hyperlink>
      <w:r w:rsidRPr="00613956">
        <w:rPr>
          <w:rFonts w:ascii="Times New Roman" w:hAnsi="Times New Roman" w:cs="Times New Roman"/>
          <w:sz w:val="28"/>
          <w:szCs w:val="28"/>
        </w:rPr>
        <w:t xml:space="preserve"> "Об обязательном медицинском страховании в Российской Федерации", от 21 ноября 2011 года </w:t>
      </w:r>
      <w:hyperlink r:id="rId42" w:history="1">
        <w:r w:rsidR="007706BB" w:rsidRPr="00613956">
          <w:rPr>
            <w:rFonts w:ascii="Times New Roman" w:hAnsi="Times New Roman" w:cs="Times New Roman"/>
            <w:color w:val="0000FF"/>
            <w:sz w:val="28"/>
            <w:szCs w:val="28"/>
          </w:rPr>
          <w:t>№</w:t>
        </w:r>
        <w:r w:rsidRPr="00613956">
          <w:rPr>
            <w:rFonts w:ascii="Times New Roman" w:hAnsi="Times New Roman" w:cs="Times New Roman"/>
            <w:color w:val="0000FF"/>
            <w:sz w:val="28"/>
            <w:szCs w:val="28"/>
          </w:rPr>
          <w:t xml:space="preserve"> 323-ФЗ</w:t>
        </w:r>
      </w:hyperlink>
      <w:r w:rsidRPr="00613956">
        <w:rPr>
          <w:rFonts w:ascii="Times New Roman" w:hAnsi="Times New Roman" w:cs="Times New Roman"/>
          <w:sz w:val="28"/>
          <w:szCs w:val="28"/>
        </w:rPr>
        <w:t xml:space="preserve"> "Об основах охраны здоровья граждан в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Документом, удостоверяющим право застрахованного лица на бесплатное оказание медицинской помощи на всей территории Российской Федерации в объеме, предусмотренном базовой программой обязательного медицинского страхования, является полис обязательного медицинского страхования. До получения полиса обязательного медицинского страхования участник Государственной программы и члены его семьи имеют право на оказание им медицинскими организациями государственной и муниципальной систем здравоохранения бесплатной скорой, в том числе скорой специализированной, медицинской помощи при заболеваниях, несчастных случаях, травмах, отравлениях и других состояниях, требующих срочного медицинского вмешательства, а также медицинской помощи в экстренной форме, оказываемой медицинскими организациями при внезапных острыхзаболеваниях, состояниях, обострении хронических заболеваний, представляющих угрозу жизни пациента.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Медицинская помощь в неотложной форме (за исключением скорой, в том числе скорой специализированной, медицинской помощи) и плановой форме до получения полиса обязательного медицинского страхования оказывается участникам Государственной программы и членам их семей в соответствии с договорами о предоставлении платных медицинских услуг либо договорами добровольного медицинского страхования.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Департамент здравоохранения Брянской области организует обследование иностранных граждан и лиц без гражданства для определения отсутствия (наличия) ВИЧ-инфекции, а также выдачу сертификата об отсутствии у данного иностранного гражданина заболевания, вызываемого вирусом иммунодефицита человека (ВИЧ-инфекции), обследование и выдачу документов, подтверждающих отсутствие у данного иностранного гражданина заболевания наркоманией, и медицинское освидетельствование в соответствии с </w:t>
      </w:r>
      <w:hyperlink r:id="rId43" w:history="1">
        <w:r w:rsidRPr="00613956">
          <w:rPr>
            <w:rFonts w:ascii="Times New Roman" w:hAnsi="Times New Roman" w:cs="Times New Roman"/>
            <w:color w:val="0000FF"/>
            <w:sz w:val="28"/>
            <w:szCs w:val="28"/>
          </w:rPr>
          <w:t>Приказом</w:t>
        </w:r>
      </w:hyperlink>
      <w:r w:rsidRPr="00613956">
        <w:rPr>
          <w:rFonts w:ascii="Times New Roman" w:hAnsi="Times New Roman" w:cs="Times New Roman"/>
          <w:sz w:val="28"/>
          <w:szCs w:val="28"/>
        </w:rPr>
        <w:t xml:space="preserve"> Министерства здравоохранения Российской Федерации от 29 июня 2015года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384н "Об утверждении перечня инфекционных заболеваний,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иностранных граждан и лиц без гражданства, или вида на жительство, или патента, или разрешения на работу в Российской Федерации, а также порядка подтверждения их наличия или отсутствия, а также формы медицинского заключения о наличии (оботсутствии) указанных заболеваний".</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Участники государственной программы и члены их семей для получения медицинских услуг обращаются в медицинские организации по месту размещения.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Подробная информация об оказании услуг в сфере здравоохранения размещена на официальном сайте департамента здравоохранения Брянской области: http://www.brkmed.ru.</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 соответствии с Федеральным </w:t>
      </w:r>
      <w:hyperlink r:id="rId44" w:history="1">
        <w:r w:rsidRPr="00613956">
          <w:rPr>
            <w:rFonts w:ascii="Times New Roman" w:hAnsi="Times New Roman" w:cs="Times New Roman"/>
            <w:color w:val="0000FF"/>
            <w:sz w:val="28"/>
            <w:szCs w:val="28"/>
          </w:rPr>
          <w:t>законом</w:t>
        </w:r>
      </w:hyperlink>
      <w:r w:rsidRPr="00613956">
        <w:rPr>
          <w:rFonts w:ascii="Times New Roman" w:hAnsi="Times New Roman" w:cs="Times New Roman"/>
          <w:sz w:val="28"/>
          <w:szCs w:val="28"/>
        </w:rPr>
        <w:t xml:space="preserve"> от 19 мая 1995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81-ФЗ "О государственных пособиях гражданам, имеющим детей" установлены различные виды пособий лицам, имеющим детей. Действие данного закона распространяется 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граждан Российской Федерации, проживающих на территории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граждан Российской Федерации, проходящих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таможенных органах, и гражданский персонал воинских формирований Российской Федерации, находящихся на территориях иностранных государств в случаях, </w:t>
      </w:r>
      <w:r w:rsidRPr="00613956">
        <w:rPr>
          <w:rFonts w:ascii="Times New Roman" w:hAnsi="Times New Roman" w:cs="Times New Roman"/>
          <w:sz w:val="28"/>
          <w:szCs w:val="28"/>
        </w:rPr>
        <w:lastRenderedPageBreak/>
        <w:t>предусмотренных международными договорами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постоянно проживающих на территории Российской Федерации иностранных граждан и лиц без гражданства, а также беженцев;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временно проживающих на территории Российской Федерации 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Устанавливаются следующие виды государственных пособий:</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пособие по беременности и родам;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женщинам, вставшим на учет в медицинских организациях в ранние сроки беременности;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при рождении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по уходу за ребенком;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на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при передаче ребенка на воспитание в семью;</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беременной жене военнослужащего, проходящего военную службу по призыву;</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на ребенка военнослужащего, проходящего военную службу по призыву.</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 соответствии с </w:t>
      </w:r>
      <w:hyperlink r:id="rId45" w:history="1">
        <w:r w:rsidRPr="00613956">
          <w:rPr>
            <w:rFonts w:ascii="Times New Roman" w:hAnsi="Times New Roman" w:cs="Times New Roman"/>
            <w:color w:val="0000FF"/>
            <w:sz w:val="28"/>
            <w:szCs w:val="28"/>
          </w:rPr>
          <w:t>Законом</w:t>
        </w:r>
      </w:hyperlink>
      <w:r w:rsidRPr="00613956">
        <w:rPr>
          <w:rFonts w:ascii="Times New Roman" w:hAnsi="Times New Roman" w:cs="Times New Roman"/>
          <w:sz w:val="28"/>
          <w:szCs w:val="28"/>
        </w:rPr>
        <w:t xml:space="preserve"> Брянской области от 20 февраля 2008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12-З "Об охране семьи, материнства, отцовства и детства в Брянской области" также установлены различные виды пособий лицам, имеющим детей, на региональном уровне.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Действие данного закона распространяется на: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граждан Российской Федерации, зарегистрированных и проживающих на территории Брянской области;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постоянно проживающих на территории Брянской области иностранных граждан и лиц без гражданства, а также беженцев;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временно проживающих на территории Брянской области и подлежащих обязательному социальному страхованию иностранных граждан и лиц без гражданства.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Согласно вышеназванному закону устанавливаются следующие виды пособий и иные выплаты:</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lastRenderedPageBreak/>
        <w:t>единовременное пособие зарегистрированной многодетной семье при рождении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единовременное пособие на школьников из многодетной малообеспеченной семьи к началу учебного года;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ежемесячное пособие на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дополнительное единовременное пособие при рождении ребенка;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дополнительное ежемесячное пособие по уходу за ребенком-инвалидом;</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ежемесячная денежная выплата при рождении (усыновлении) третьего ребенка или последующих детей, родившихся (усыновленных) после 31 декабря 2012 года.</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Официальный сайт департамента семьи, социальной и демографической политики Брянской области: http://uszn032.ru.</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Порядок</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осуществления компенсационных и иных выплат</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 соответствии с </w:t>
      </w:r>
      <w:hyperlink r:id="rId46" w:history="1">
        <w:r w:rsidRPr="00613956">
          <w:rPr>
            <w:rFonts w:ascii="Times New Roman" w:hAnsi="Times New Roman" w:cs="Times New Roman"/>
            <w:color w:val="0000FF"/>
            <w:sz w:val="28"/>
            <w:szCs w:val="28"/>
          </w:rPr>
          <w:t>пунктом 20</w:t>
        </w:r>
      </w:hyperlink>
      <w:r w:rsidRPr="00613956">
        <w:rPr>
          <w:rFonts w:ascii="Times New Roman" w:hAnsi="Times New Roman" w:cs="Times New Roman"/>
          <w:sz w:val="28"/>
          <w:szCs w:val="28"/>
        </w:rPr>
        <w:t xml:space="preserve"> Государственной программы участник Государственной программы и члены его семьи имеют право на получение государственных гарантий и социальной поддержки в зависимости от выбранной территории вселения.</w:t>
      </w:r>
    </w:p>
    <w:p w:rsidR="004F4D9A" w:rsidRPr="00613956" w:rsidRDefault="00E5463D" w:rsidP="004F4D9A">
      <w:pPr>
        <w:pStyle w:val="ConsPlusNormal"/>
        <w:spacing w:before="220"/>
        <w:ind w:firstLine="540"/>
        <w:jc w:val="both"/>
        <w:rPr>
          <w:rFonts w:ascii="Times New Roman" w:hAnsi="Times New Roman" w:cs="Times New Roman"/>
          <w:sz w:val="28"/>
          <w:szCs w:val="28"/>
        </w:rPr>
      </w:pPr>
      <w:hyperlink r:id="rId47" w:history="1">
        <w:r w:rsidR="004F4D9A" w:rsidRPr="00613956">
          <w:rPr>
            <w:rFonts w:ascii="Times New Roman" w:hAnsi="Times New Roman" w:cs="Times New Roman"/>
            <w:color w:val="0000FF"/>
            <w:sz w:val="28"/>
            <w:szCs w:val="28"/>
          </w:rPr>
          <w:t>Перечень</w:t>
        </w:r>
      </w:hyperlink>
      <w:r w:rsidR="004F4D9A" w:rsidRPr="00613956">
        <w:rPr>
          <w:rFonts w:ascii="Times New Roman" w:hAnsi="Times New Roman" w:cs="Times New Roman"/>
          <w:sz w:val="28"/>
          <w:szCs w:val="28"/>
        </w:rPr>
        <w:t xml:space="preserve"> территорий приоритетного заселения утвержден распоряжением Правительства Российской Федерации от 27 мая 2013 года </w:t>
      </w:r>
      <w:r w:rsidR="007706BB" w:rsidRPr="00613956">
        <w:rPr>
          <w:rFonts w:ascii="Times New Roman" w:hAnsi="Times New Roman" w:cs="Times New Roman"/>
          <w:sz w:val="28"/>
          <w:szCs w:val="28"/>
        </w:rPr>
        <w:t>№</w:t>
      </w:r>
      <w:r w:rsidR="004F4D9A" w:rsidRPr="00613956">
        <w:rPr>
          <w:rFonts w:ascii="Times New Roman" w:hAnsi="Times New Roman" w:cs="Times New Roman"/>
          <w:sz w:val="28"/>
          <w:szCs w:val="28"/>
        </w:rPr>
        <w:t xml:space="preserve"> 848-р об утверждении перечня территорий приоритетного заселения, Брянская область настоящим распоряжением не отнесена к территории приоритетного заселения.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Согласно </w:t>
      </w:r>
      <w:hyperlink r:id="rId48" w:history="1">
        <w:r w:rsidRPr="00613956">
          <w:rPr>
            <w:rFonts w:ascii="Times New Roman" w:hAnsi="Times New Roman" w:cs="Times New Roman"/>
            <w:color w:val="0000FF"/>
            <w:sz w:val="28"/>
            <w:szCs w:val="28"/>
          </w:rPr>
          <w:t>пункту 22</w:t>
        </w:r>
      </w:hyperlink>
      <w:r w:rsidRPr="00613956">
        <w:rPr>
          <w:rFonts w:ascii="Times New Roman" w:hAnsi="Times New Roman" w:cs="Times New Roman"/>
          <w:sz w:val="28"/>
          <w:szCs w:val="28"/>
        </w:rPr>
        <w:t xml:space="preserve"> Государственной программы участнику государственной программы и членам его семьи, переселяющимся на постоянное место жительства в Российскую Федерацию на территории, не относящиеся к территориям приоритетного заселения, предоставляются государственные гарантии и социальная поддержка, за исключением ежемесячного пособия, выплачиваемого при отсутствии дохода от трудовой, предпринимательской и иной не запрещенной законодательством Российской Федерации деятельности.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Таким образом, участник Государственной программы и члены его семьи имеют право на получение государственных гарантий и социальной поддержки, предусмотренных Государственной программой, в том числе:</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а) компенсацию за счет средств федерального бюджета расходов на переезд к будущему месту проживания, включая оплату проезда и провоз </w:t>
      </w:r>
      <w:r w:rsidRPr="00613956">
        <w:rPr>
          <w:rFonts w:ascii="Times New Roman" w:hAnsi="Times New Roman" w:cs="Times New Roman"/>
          <w:sz w:val="28"/>
          <w:szCs w:val="28"/>
        </w:rPr>
        <w:lastRenderedPageBreak/>
        <w:t xml:space="preserve">личных вещей, в соответствии с </w:t>
      </w:r>
      <w:hyperlink r:id="rId49" w:history="1">
        <w:r w:rsidRPr="00613956">
          <w:rPr>
            <w:rFonts w:ascii="Times New Roman" w:hAnsi="Times New Roman" w:cs="Times New Roman"/>
            <w:color w:val="0000FF"/>
            <w:sz w:val="28"/>
            <w:szCs w:val="28"/>
          </w:rPr>
          <w:t>Постановлением</w:t>
        </w:r>
      </w:hyperlink>
      <w:r w:rsidRPr="00613956">
        <w:rPr>
          <w:rFonts w:ascii="Times New Roman" w:hAnsi="Times New Roman" w:cs="Times New Roman"/>
          <w:sz w:val="28"/>
          <w:szCs w:val="28"/>
        </w:rPr>
        <w:t xml:space="preserve"> Правительства Российской Федерации от 10 марта 2007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150 "Об утверждении Правил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компенсации расходов на переезд к будущему месту проживания";</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б) компенсацию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 в соответствии с </w:t>
      </w:r>
      <w:hyperlink r:id="rId50" w:history="1">
        <w:r w:rsidRPr="00613956">
          <w:rPr>
            <w:rFonts w:ascii="Times New Roman" w:hAnsi="Times New Roman" w:cs="Times New Roman"/>
            <w:color w:val="0000FF"/>
            <w:sz w:val="28"/>
            <w:szCs w:val="28"/>
          </w:rPr>
          <w:t>Постановлением</w:t>
        </w:r>
      </w:hyperlink>
      <w:r w:rsidRPr="00613956">
        <w:rPr>
          <w:rFonts w:ascii="Times New Roman" w:hAnsi="Times New Roman" w:cs="Times New Roman"/>
          <w:sz w:val="28"/>
          <w:szCs w:val="28"/>
        </w:rPr>
        <w:t xml:space="preserve"> Правительства Российской Федерации от 25 сентября 2008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715 "Об утверждении Правил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компенсации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 единовременное пособие за счет средств федерального бюджета на обустройство в соответствии с </w:t>
      </w:r>
      <w:hyperlink r:id="rId51" w:history="1">
        <w:r w:rsidRPr="00613956">
          <w:rPr>
            <w:rFonts w:ascii="Times New Roman" w:hAnsi="Times New Roman" w:cs="Times New Roman"/>
            <w:color w:val="0000FF"/>
            <w:sz w:val="28"/>
            <w:szCs w:val="28"/>
          </w:rPr>
          <w:t>Постановлением</w:t>
        </w:r>
      </w:hyperlink>
      <w:r w:rsidRPr="00613956">
        <w:rPr>
          <w:rFonts w:ascii="Times New Roman" w:hAnsi="Times New Roman" w:cs="Times New Roman"/>
          <w:sz w:val="28"/>
          <w:szCs w:val="28"/>
        </w:rPr>
        <w:t xml:space="preserve"> Правительства Российской Федерации от 27 марта 2013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270 "О порядке осуществления выплаты пособия на обустройство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Title"/>
        <w:jc w:val="center"/>
        <w:outlineLvl w:val="3"/>
        <w:rPr>
          <w:rFonts w:ascii="Times New Roman" w:hAnsi="Times New Roman" w:cs="Times New Roman"/>
          <w:sz w:val="28"/>
          <w:szCs w:val="28"/>
        </w:rPr>
      </w:pPr>
      <w:r w:rsidRPr="00613956">
        <w:rPr>
          <w:rFonts w:ascii="Times New Roman" w:hAnsi="Times New Roman" w:cs="Times New Roman"/>
          <w:sz w:val="28"/>
          <w:szCs w:val="28"/>
        </w:rPr>
        <w:t>Порядок</w:t>
      </w:r>
    </w:p>
    <w:p w:rsidR="004F4D9A" w:rsidRPr="00613956" w:rsidRDefault="004F4D9A" w:rsidP="004F4D9A">
      <w:pPr>
        <w:pStyle w:val="ConsPlusTitle"/>
        <w:jc w:val="center"/>
        <w:rPr>
          <w:rFonts w:ascii="Times New Roman" w:hAnsi="Times New Roman" w:cs="Times New Roman"/>
          <w:sz w:val="28"/>
          <w:szCs w:val="28"/>
        </w:rPr>
      </w:pPr>
      <w:r w:rsidRPr="00613956">
        <w:rPr>
          <w:rFonts w:ascii="Times New Roman" w:hAnsi="Times New Roman" w:cs="Times New Roman"/>
          <w:sz w:val="28"/>
          <w:szCs w:val="28"/>
        </w:rPr>
        <w:t>таможенного оформления ввозимого имущества</w:t>
      </w:r>
    </w:p>
    <w:p w:rsidR="004F4D9A" w:rsidRPr="00613956" w:rsidRDefault="004F4D9A" w:rsidP="004F4D9A">
      <w:pPr>
        <w:pStyle w:val="ConsPlusNormal"/>
        <w:jc w:val="both"/>
        <w:rPr>
          <w:rFonts w:ascii="Times New Roman" w:hAnsi="Times New Roman" w:cs="Times New Roman"/>
          <w:sz w:val="28"/>
          <w:szCs w:val="28"/>
        </w:rPr>
      </w:pPr>
    </w:p>
    <w:p w:rsidR="004F4D9A" w:rsidRPr="00613956" w:rsidRDefault="004F4D9A" w:rsidP="004F4D9A">
      <w:pPr>
        <w:pStyle w:val="ConsPlusNormal"/>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В соответствии с Федеральным </w:t>
      </w:r>
      <w:hyperlink r:id="rId52" w:history="1">
        <w:r w:rsidRPr="00613956">
          <w:rPr>
            <w:rFonts w:ascii="Times New Roman" w:hAnsi="Times New Roman" w:cs="Times New Roman"/>
            <w:color w:val="0000FF"/>
            <w:sz w:val="28"/>
            <w:szCs w:val="28"/>
          </w:rPr>
          <w:t>законом</w:t>
        </w:r>
      </w:hyperlink>
      <w:r w:rsidRPr="00613956">
        <w:rPr>
          <w:rFonts w:ascii="Times New Roman" w:hAnsi="Times New Roman" w:cs="Times New Roman"/>
          <w:sz w:val="28"/>
          <w:szCs w:val="28"/>
        </w:rPr>
        <w:t xml:space="preserve"> от 27 ноября 2010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311-ФЗ "О таможенном регулировании в Российской Федерации", </w:t>
      </w:r>
      <w:hyperlink r:id="rId53" w:history="1">
        <w:r w:rsidRPr="00613956">
          <w:rPr>
            <w:rFonts w:ascii="Times New Roman" w:hAnsi="Times New Roman" w:cs="Times New Roman"/>
            <w:color w:val="0000FF"/>
            <w:sz w:val="28"/>
            <w:szCs w:val="28"/>
          </w:rPr>
          <w:t>решением</w:t>
        </w:r>
      </w:hyperlink>
      <w:r w:rsidRPr="00613956">
        <w:rPr>
          <w:rFonts w:ascii="Times New Roman" w:hAnsi="Times New Roman" w:cs="Times New Roman"/>
          <w:sz w:val="28"/>
          <w:szCs w:val="28"/>
        </w:rPr>
        <w:t xml:space="preserve"> Совета Евразийской экономической комиссии от 20 декабря 2017 года </w:t>
      </w:r>
      <w:r w:rsidR="007706BB" w:rsidRPr="00613956">
        <w:rPr>
          <w:rFonts w:ascii="Times New Roman" w:hAnsi="Times New Roman" w:cs="Times New Roman"/>
          <w:sz w:val="28"/>
          <w:szCs w:val="28"/>
        </w:rPr>
        <w:t>№</w:t>
      </w:r>
      <w:r w:rsidRPr="00613956">
        <w:rPr>
          <w:rFonts w:ascii="Times New Roman" w:hAnsi="Times New Roman" w:cs="Times New Roman"/>
          <w:sz w:val="28"/>
          <w:szCs w:val="28"/>
        </w:rPr>
        <w:t xml:space="preserve"> 107 "Об отдельных вопросах, связанных с товарами для личного пользования" таможенное оформление товаров и транспортных средств, принадлежащих участникам Программы и членам их семей, переселяющимся в Российскую Федерацию из иностранных государств на постоянное место жительства, производится в упрощенном льготном порядке без уплаты таможенных пошлин и налогов.</w:t>
      </w:r>
    </w:p>
    <w:p w:rsidR="004F4D9A" w:rsidRPr="00613956"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Для таможенного оформления (декларирования) ввозимых в Брянскую область контейнеров с личным имуществом участникам Государственной программы необходимо обратиться в подразделение Брянской таможни по месту проживания (пребывания).</w:t>
      </w:r>
    </w:p>
    <w:p w:rsidR="004F4D9A" w:rsidRPr="004F4D9A" w:rsidRDefault="004F4D9A" w:rsidP="004F4D9A">
      <w:pPr>
        <w:pStyle w:val="ConsPlusNormal"/>
        <w:spacing w:before="220"/>
        <w:ind w:firstLine="540"/>
        <w:jc w:val="both"/>
        <w:rPr>
          <w:rFonts w:ascii="Times New Roman" w:hAnsi="Times New Roman" w:cs="Times New Roman"/>
          <w:sz w:val="28"/>
          <w:szCs w:val="28"/>
        </w:rPr>
      </w:pPr>
      <w:r w:rsidRPr="00613956">
        <w:rPr>
          <w:rFonts w:ascii="Times New Roman" w:hAnsi="Times New Roman" w:cs="Times New Roman"/>
          <w:sz w:val="28"/>
          <w:szCs w:val="28"/>
        </w:rPr>
        <w:t xml:space="preserve">Для таможенного оформления (декларирования) ввозимых в Брянскую область автомобилей участникам Государственной программы независимо от </w:t>
      </w:r>
      <w:r w:rsidRPr="00613956">
        <w:rPr>
          <w:rFonts w:ascii="Times New Roman" w:hAnsi="Times New Roman" w:cs="Times New Roman"/>
          <w:sz w:val="28"/>
          <w:szCs w:val="28"/>
        </w:rPr>
        <w:lastRenderedPageBreak/>
        <w:t>места проживания (пребывания) необходимо обратиться на Брянский таможенный пост по адресу: 241029, Брянская обл., г. Брянск, ул. Крахмалева, д. 41, тел.: (4832) 67-17-58. Телефон доверия Брянской таможни: (4832) 67-74-03.</w:t>
      </w:r>
    </w:p>
    <w:p w:rsidR="00444811" w:rsidRPr="00E533BD" w:rsidRDefault="00444811" w:rsidP="00444811">
      <w:pPr>
        <w:spacing w:after="0" w:line="240" w:lineRule="auto"/>
        <w:jc w:val="both"/>
        <w:rPr>
          <w:rFonts w:ascii="Times New Roman" w:hAnsi="Times New Roman" w:cs="Times New Roman"/>
          <w:sz w:val="28"/>
          <w:szCs w:val="28"/>
        </w:rPr>
      </w:pPr>
    </w:p>
    <w:p w:rsidR="00546CB2" w:rsidRDefault="00546CB2" w:rsidP="00183886"/>
    <w:p w:rsidR="004E1C1D" w:rsidRDefault="004E1C1D" w:rsidP="00183886"/>
    <w:p w:rsidR="004E1C1D" w:rsidRDefault="004E1C1D" w:rsidP="00183886"/>
    <w:p w:rsidR="004E1C1D" w:rsidRDefault="004E1C1D" w:rsidP="00183886"/>
    <w:p w:rsidR="004E1C1D" w:rsidRDefault="004E1C1D" w:rsidP="00183886"/>
    <w:p w:rsidR="004E1C1D" w:rsidRDefault="004E1C1D" w:rsidP="00183886"/>
    <w:p w:rsidR="004E1C1D" w:rsidRDefault="004E1C1D" w:rsidP="00183886"/>
    <w:p w:rsidR="004E1C1D" w:rsidRDefault="004E1C1D" w:rsidP="00183886"/>
    <w:p w:rsidR="004E1C1D" w:rsidRDefault="004E1C1D" w:rsidP="00183886"/>
    <w:p w:rsidR="004E1C1D" w:rsidRDefault="004E1C1D" w:rsidP="00183886"/>
    <w:p w:rsidR="004E1C1D" w:rsidRDefault="004E1C1D" w:rsidP="00183886"/>
    <w:sectPr w:rsidR="004E1C1D" w:rsidSect="00D5375C">
      <w:pgSz w:w="11950" w:h="16901"/>
      <w:pgMar w:top="1134" w:right="851" w:bottom="1134" w:left="1701"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4C9" w:rsidRDefault="008024C9" w:rsidP="00E70C04">
      <w:pPr>
        <w:spacing w:after="0" w:line="240" w:lineRule="auto"/>
      </w:pPr>
      <w:r>
        <w:separator/>
      </w:r>
    </w:p>
  </w:endnote>
  <w:endnote w:type="continuationSeparator" w:id="0">
    <w:p w:rsidR="008024C9" w:rsidRDefault="008024C9" w:rsidP="00E70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4C9" w:rsidRDefault="008024C9" w:rsidP="00E70C04">
      <w:pPr>
        <w:spacing w:after="0" w:line="240" w:lineRule="auto"/>
      </w:pPr>
      <w:r>
        <w:separator/>
      </w:r>
    </w:p>
  </w:footnote>
  <w:footnote w:type="continuationSeparator" w:id="0">
    <w:p w:rsidR="008024C9" w:rsidRDefault="008024C9" w:rsidP="00E70C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BA4" w:rsidRDefault="00052BA4">
    <w:pPr>
      <w:pStyle w:val="a3"/>
      <w:jc w:val="center"/>
    </w:pPr>
  </w:p>
  <w:p w:rsidR="00052BA4" w:rsidRDefault="00052BA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B224D"/>
    <w:multiLevelType w:val="hybridMultilevel"/>
    <w:tmpl w:val="2F286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86"/>
    <w:rsid w:val="000010BE"/>
    <w:rsid w:val="00006BD0"/>
    <w:rsid w:val="000223D6"/>
    <w:rsid w:val="00052BA4"/>
    <w:rsid w:val="000D34F6"/>
    <w:rsid w:val="00111E4F"/>
    <w:rsid w:val="00117C91"/>
    <w:rsid w:val="00160CEA"/>
    <w:rsid w:val="00164AD1"/>
    <w:rsid w:val="001823CB"/>
    <w:rsid w:val="00183886"/>
    <w:rsid w:val="0019416C"/>
    <w:rsid w:val="001D33B5"/>
    <w:rsid w:val="00236062"/>
    <w:rsid w:val="00236DF8"/>
    <w:rsid w:val="002473B5"/>
    <w:rsid w:val="00256961"/>
    <w:rsid w:val="00287954"/>
    <w:rsid w:val="00300B67"/>
    <w:rsid w:val="00322A42"/>
    <w:rsid w:val="003245D3"/>
    <w:rsid w:val="003705FD"/>
    <w:rsid w:val="0038101B"/>
    <w:rsid w:val="003B3F5D"/>
    <w:rsid w:val="003E35BC"/>
    <w:rsid w:val="003E36DF"/>
    <w:rsid w:val="003E70A7"/>
    <w:rsid w:val="004260FB"/>
    <w:rsid w:val="00444811"/>
    <w:rsid w:val="004A1821"/>
    <w:rsid w:val="004E1C1D"/>
    <w:rsid w:val="004F4D9A"/>
    <w:rsid w:val="00514D22"/>
    <w:rsid w:val="00523E86"/>
    <w:rsid w:val="00546CB2"/>
    <w:rsid w:val="00555ADB"/>
    <w:rsid w:val="0055656A"/>
    <w:rsid w:val="005862D4"/>
    <w:rsid w:val="005B56C2"/>
    <w:rsid w:val="005C05B5"/>
    <w:rsid w:val="005F13C1"/>
    <w:rsid w:val="005F5C61"/>
    <w:rsid w:val="00613956"/>
    <w:rsid w:val="00616221"/>
    <w:rsid w:val="00624B4C"/>
    <w:rsid w:val="0069652A"/>
    <w:rsid w:val="00700565"/>
    <w:rsid w:val="00751C74"/>
    <w:rsid w:val="007652DC"/>
    <w:rsid w:val="007706BB"/>
    <w:rsid w:val="008024C9"/>
    <w:rsid w:val="00864B7A"/>
    <w:rsid w:val="00876BD7"/>
    <w:rsid w:val="008A1144"/>
    <w:rsid w:val="008C10DF"/>
    <w:rsid w:val="008E09D5"/>
    <w:rsid w:val="009113E8"/>
    <w:rsid w:val="0093061E"/>
    <w:rsid w:val="009D69CF"/>
    <w:rsid w:val="00A30138"/>
    <w:rsid w:val="00A43287"/>
    <w:rsid w:val="00AB5AE3"/>
    <w:rsid w:val="00B232EE"/>
    <w:rsid w:val="00B32201"/>
    <w:rsid w:val="00B84A20"/>
    <w:rsid w:val="00BA1FF7"/>
    <w:rsid w:val="00BA24D4"/>
    <w:rsid w:val="00BB1E6A"/>
    <w:rsid w:val="00BD7712"/>
    <w:rsid w:val="00BE1A54"/>
    <w:rsid w:val="00BF411D"/>
    <w:rsid w:val="00C42298"/>
    <w:rsid w:val="00D10DD2"/>
    <w:rsid w:val="00D5375C"/>
    <w:rsid w:val="00D82372"/>
    <w:rsid w:val="00DC3BFF"/>
    <w:rsid w:val="00DD131D"/>
    <w:rsid w:val="00DD6C5E"/>
    <w:rsid w:val="00DE5CFF"/>
    <w:rsid w:val="00DE64E7"/>
    <w:rsid w:val="00E5463D"/>
    <w:rsid w:val="00E64994"/>
    <w:rsid w:val="00E70C04"/>
    <w:rsid w:val="00EA2AFF"/>
    <w:rsid w:val="00EE3619"/>
    <w:rsid w:val="00EF0839"/>
    <w:rsid w:val="00F41ACF"/>
    <w:rsid w:val="00F92255"/>
    <w:rsid w:val="00FA164F"/>
    <w:rsid w:val="00FC7B02"/>
    <w:rsid w:val="00FF02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F411D"/>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BF411D"/>
    <w:pPr>
      <w:widowControl w:val="0"/>
      <w:autoSpaceDE w:val="0"/>
      <w:autoSpaceDN w:val="0"/>
      <w:spacing w:after="0" w:line="240" w:lineRule="auto"/>
    </w:pPr>
    <w:rPr>
      <w:rFonts w:ascii="Calibri" w:eastAsia="Times New Roman" w:hAnsi="Calibri" w:cs="Calibri"/>
      <w:szCs w:val="20"/>
    </w:rPr>
  </w:style>
  <w:style w:type="paragraph" w:styleId="a3">
    <w:name w:val="header"/>
    <w:basedOn w:val="a"/>
    <w:link w:val="a4"/>
    <w:uiPriority w:val="99"/>
    <w:unhideWhenUsed/>
    <w:rsid w:val="00E70C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70C04"/>
  </w:style>
  <w:style w:type="paragraph" w:styleId="a5">
    <w:name w:val="footer"/>
    <w:basedOn w:val="a"/>
    <w:link w:val="a6"/>
    <w:uiPriority w:val="99"/>
    <w:unhideWhenUsed/>
    <w:rsid w:val="00E70C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70C04"/>
  </w:style>
  <w:style w:type="paragraph" w:styleId="a7">
    <w:name w:val="Balloon Text"/>
    <w:basedOn w:val="a"/>
    <w:link w:val="a8"/>
    <w:uiPriority w:val="99"/>
    <w:semiHidden/>
    <w:unhideWhenUsed/>
    <w:rsid w:val="00E70C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70C04"/>
    <w:rPr>
      <w:rFonts w:ascii="Tahoma" w:hAnsi="Tahoma" w:cs="Tahoma"/>
      <w:sz w:val="16"/>
      <w:szCs w:val="16"/>
    </w:rPr>
  </w:style>
  <w:style w:type="paragraph" w:styleId="a9">
    <w:name w:val="No Spacing"/>
    <w:uiPriority w:val="1"/>
    <w:qFormat/>
    <w:rsid w:val="00006BD0"/>
    <w:pPr>
      <w:spacing w:after="0" w:line="240" w:lineRule="auto"/>
    </w:pPr>
  </w:style>
  <w:style w:type="paragraph" w:styleId="aa">
    <w:name w:val="List Paragraph"/>
    <w:basedOn w:val="a"/>
    <w:uiPriority w:val="34"/>
    <w:qFormat/>
    <w:rsid w:val="00117C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F411D"/>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BF411D"/>
    <w:pPr>
      <w:widowControl w:val="0"/>
      <w:autoSpaceDE w:val="0"/>
      <w:autoSpaceDN w:val="0"/>
      <w:spacing w:after="0" w:line="240" w:lineRule="auto"/>
    </w:pPr>
    <w:rPr>
      <w:rFonts w:ascii="Calibri" w:eastAsia="Times New Roman" w:hAnsi="Calibri" w:cs="Calibri"/>
      <w:szCs w:val="20"/>
    </w:rPr>
  </w:style>
  <w:style w:type="paragraph" w:styleId="a3">
    <w:name w:val="header"/>
    <w:basedOn w:val="a"/>
    <w:link w:val="a4"/>
    <w:uiPriority w:val="99"/>
    <w:unhideWhenUsed/>
    <w:rsid w:val="00E70C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70C04"/>
  </w:style>
  <w:style w:type="paragraph" w:styleId="a5">
    <w:name w:val="footer"/>
    <w:basedOn w:val="a"/>
    <w:link w:val="a6"/>
    <w:uiPriority w:val="99"/>
    <w:unhideWhenUsed/>
    <w:rsid w:val="00E70C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70C04"/>
  </w:style>
  <w:style w:type="paragraph" w:styleId="a7">
    <w:name w:val="Balloon Text"/>
    <w:basedOn w:val="a"/>
    <w:link w:val="a8"/>
    <w:uiPriority w:val="99"/>
    <w:semiHidden/>
    <w:unhideWhenUsed/>
    <w:rsid w:val="00E70C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70C04"/>
    <w:rPr>
      <w:rFonts w:ascii="Tahoma" w:hAnsi="Tahoma" w:cs="Tahoma"/>
      <w:sz w:val="16"/>
      <w:szCs w:val="16"/>
    </w:rPr>
  </w:style>
  <w:style w:type="paragraph" w:styleId="a9">
    <w:name w:val="No Spacing"/>
    <w:uiPriority w:val="1"/>
    <w:qFormat/>
    <w:rsid w:val="00006BD0"/>
    <w:pPr>
      <w:spacing w:after="0" w:line="240" w:lineRule="auto"/>
    </w:pPr>
  </w:style>
  <w:style w:type="paragraph" w:styleId="aa">
    <w:name w:val="List Paragraph"/>
    <w:basedOn w:val="a"/>
    <w:uiPriority w:val="34"/>
    <w:qFormat/>
    <w:rsid w:val="00117C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8F2310196BAE459EA06D80887EE829A944271B62CF2DD623698F8F080900B574A7C7D3AFEC253F9BDF5082BD6nDX4F" TargetMode="External"/><Relationship Id="rId18" Type="http://schemas.openxmlformats.org/officeDocument/2006/relationships/image" Target="media/image1.wmf"/><Relationship Id="rId26" Type="http://schemas.openxmlformats.org/officeDocument/2006/relationships/hyperlink" Target="consultantplus://offline/ref=D8F2310196BAE459EA06D80887EE829A944277B528F8DD623698F8F080900B574A7C7D3AFEC253F9BDF5082BD6nDX4F" TargetMode="External"/><Relationship Id="rId39" Type="http://schemas.openxmlformats.org/officeDocument/2006/relationships/hyperlink" Target="consultantplus://offline/ref=D8F2310196BAE459EA06D80887EE829A944278BC27F0DD623698F8F080900B57587C2531F9C146ACECAF5F26D5D109E509F2F2D6F1n8X6F" TargetMode="External"/><Relationship Id="rId21" Type="http://schemas.openxmlformats.org/officeDocument/2006/relationships/hyperlink" Target="consultantplus://offline/ref=003C2886000D28163CB96B910724AD0D62B6B0BDB10F8B5BD81B2EBB59E9CAC1E95AADAB47742315CF9CA98A6CEEA3F1n326I" TargetMode="External"/><Relationship Id="rId34" Type="http://schemas.openxmlformats.org/officeDocument/2006/relationships/hyperlink" Target="consultantplus://offline/ref=D8F2310196BAE459EA06D80887EE829A954F76B428F3DD623698F8F080900B57587C2536FFC74DFABFE05E7A90811AE50CF2F1D6ED844E6Bn6X3F" TargetMode="External"/><Relationship Id="rId42" Type="http://schemas.openxmlformats.org/officeDocument/2006/relationships/hyperlink" Target="consultantplus://offline/ref=D8F2310196BAE459EA06D80887EE829A944277B528F8DD623698F8F080900B574A7C7D3AFEC253F9BDF5082BD6nDX4F" TargetMode="External"/><Relationship Id="rId47" Type="http://schemas.openxmlformats.org/officeDocument/2006/relationships/hyperlink" Target="consultantplus://offline/ref=D8F2310196BAE459EA06C61392EE829A944775B12BF6DD623698F8F080900B57587C2536FFC74DF8BAE05E7A90811AE50CF2F1D6ED844E6Bn6X3F" TargetMode="External"/><Relationship Id="rId50" Type="http://schemas.openxmlformats.org/officeDocument/2006/relationships/hyperlink" Target="consultantplus://offline/ref=D8F2310196BAE459EA06D80887EE829A964E79BC2BF7DD623698F8F080900B574A7C7D3AFEC253F9BDF5082BD6nDX4F"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D8F2310196BAE459EA06D81E8482DE97964C2EB92AF7D53669C7A3ADD79901001F337C74BBCA4CF8BDEB0C2FDF8046A05CE1F1D3ED874E776165B4n4XAF" TargetMode="External"/><Relationship Id="rId29" Type="http://schemas.openxmlformats.org/officeDocument/2006/relationships/hyperlink" Target="consultantplus://offline/ref=D8F2310196BAE459EA06D80887EE829A944278BC2EF3DD623698F8F080900B574A7C7D3AFEC253F9BDF5082BD6nDX4F" TargetMode="External"/><Relationship Id="rId11" Type="http://schemas.openxmlformats.org/officeDocument/2006/relationships/hyperlink" Target="consultantplus://offline/ref=D8F2310196BAE459EA06D81E8482DE97964C2EB929F2D4366CC7A3ADD79901001F337C66BB9240F9B8F50B2BCAD617E6n0X9F" TargetMode="External"/><Relationship Id="rId24" Type="http://schemas.openxmlformats.org/officeDocument/2006/relationships/hyperlink" Target="consultantplus://offline/ref=D8F2310196BAE459EA06D81E8482DE97964C2EB929F0DF356FC7A3ADD79901001F337C74BBCA4CF8BDEB0B2BDF8046A05CE1F1D3ED874E776165B4n4XAF" TargetMode="External"/><Relationship Id="rId32" Type="http://schemas.openxmlformats.org/officeDocument/2006/relationships/hyperlink" Target="consultantplus://offline/ref=D8F2310196BAE459EA06D80887EE829A954E75B32FF2DD623698F8F080900B57587C2536FFC74DFABAE05E7A90811AE50CF2F1D6ED844E6Bn6X3F" TargetMode="External"/><Relationship Id="rId37" Type="http://schemas.openxmlformats.org/officeDocument/2006/relationships/hyperlink" Target="consultantplus://offline/ref=D8F2310196BAE459EA06D80887EE829A954F74B52AF4DD623698F8F080900B57587C2536FFC74DFBBBE05E7A90811AE50CF2F1D6ED844E6Bn6X3F" TargetMode="External"/><Relationship Id="rId40" Type="http://schemas.openxmlformats.org/officeDocument/2006/relationships/hyperlink" Target="consultantplus://offline/ref=D8F2310196BAE459EA06D80887EE829A944277B52BF8DD623698F8F080900B57587C2536FCC146ACECAF5F26D5D109E509F2F2D6F1n8X6F" TargetMode="External"/><Relationship Id="rId45" Type="http://schemas.openxmlformats.org/officeDocument/2006/relationships/hyperlink" Target="consultantplus://offline/ref=D8F2310196BAE459EA06D81E8482DE97964C2EB929F2D4366CC7A3ADD79901001F337C66BB9240F9B8F50B2BCAD617E6n0X9F" TargetMode="External"/><Relationship Id="rId53" Type="http://schemas.openxmlformats.org/officeDocument/2006/relationships/hyperlink" Target="consultantplus://offline/ref=D8F2310196BAE459EA06D80887EE829A944575BD27F5DD623698F8F080900B574A7C7D3AFEC253F9BDF5082BD6nDX4F" TargetMode="External"/><Relationship Id="rId5" Type="http://schemas.openxmlformats.org/officeDocument/2006/relationships/settings" Target="settings.xml"/><Relationship Id="rId10" Type="http://schemas.openxmlformats.org/officeDocument/2006/relationships/hyperlink" Target="consultantplus://offline/ref=D8F2310196BAE459EA06D80887EE829A944274B129F7DD623698F8F080900B574A7C7D3AFEC253F9BDF5082BD6nDX4F" TargetMode="External"/><Relationship Id="rId19" Type="http://schemas.openxmlformats.org/officeDocument/2006/relationships/image" Target="media/image2.wmf"/><Relationship Id="rId31" Type="http://schemas.openxmlformats.org/officeDocument/2006/relationships/hyperlink" Target="consultantplus://offline/ref=D8F2310196BAE459EA06D80887EE829A954677B027F8DD623698F8F080900B574A7C7D3AFEC253F9BDF5082BD6nDX4F" TargetMode="External"/><Relationship Id="rId44" Type="http://schemas.openxmlformats.org/officeDocument/2006/relationships/hyperlink" Target="consultantplus://offline/ref=D8F2310196BAE459EA06D80887EE829A944274B129F7DD623698F8F080900B574A7C7D3AFEC253F9BDF5082BD6nDX4F" TargetMode="External"/><Relationship Id="rId52" Type="http://schemas.openxmlformats.org/officeDocument/2006/relationships/hyperlink" Target="consultantplus://offline/ref=D8F2310196BAE459EA06D80887EE829A944577B327F8DD623698F8F080900B574A7C7D3AFEC253F9BDF5082BD6nDX4F" TargetMode="External"/><Relationship Id="rId4" Type="http://schemas.microsoft.com/office/2007/relationships/stylesWithEffects" Target="stylesWithEffects.xml"/><Relationship Id="rId9" Type="http://schemas.openxmlformats.org/officeDocument/2006/relationships/hyperlink" Target="consultantplus://offline/ref=D8F2310196BAE459EA06D80887EE829A944278BC2DF5DD623698F8F080900B574A7C7D3AFEC253F9BDF5082BD6nDX4F" TargetMode="External"/><Relationship Id="rId14" Type="http://schemas.openxmlformats.org/officeDocument/2006/relationships/hyperlink" Target="consultantplus://offline/ref=D8F2310196BAE459EA06D80887EE829A944277B528F8DD623698F8F080900B574A7C7D3AFEC253F9BDF5082BD6nDX4F" TargetMode="External"/><Relationship Id="rId22" Type="http://schemas.openxmlformats.org/officeDocument/2006/relationships/hyperlink" Target="consultantplus://offline/ref=D8F2310196BAE459EA06D80887EE829A944274B129F7DD623698F8F080900B574A7C7D3AFEC253F9BDF5082BD6nDX4F" TargetMode="External"/><Relationship Id="rId27" Type="http://schemas.openxmlformats.org/officeDocument/2006/relationships/hyperlink" Target="consultantplus://offline/ref=D8F2310196BAE459EA06D80887EE829A944275B52EF8DD623698F8F080900B574A7C7D3AFEC253F9BDF5082BD6nDX4F" TargetMode="External"/><Relationship Id="rId30" Type="http://schemas.openxmlformats.org/officeDocument/2006/relationships/hyperlink" Target="consultantplus://offline/ref=D8F2310196BAE459EA06D80887EE829A944571B12CF6DD623698F8F080900B574A7C7D3AFEC253F9BDF5082BD6nDX4F" TargetMode="External"/><Relationship Id="rId35" Type="http://schemas.openxmlformats.org/officeDocument/2006/relationships/hyperlink" Target="consultantplus://offline/ref=D8F2310196BAE459EA06D80887EE829A944278BC27F0DD623698F8F080900B57587C2536FEC048F3E9BA4E7ED9D512FA08ECEED4F384n4XEF" TargetMode="External"/><Relationship Id="rId43" Type="http://schemas.openxmlformats.org/officeDocument/2006/relationships/hyperlink" Target="consultantplus://offline/ref=D8F2310196BAE459EA06D80887EE829A944275B52EF8DD623698F8F080900B574A7C7D3AFEC253F9BDF5082BD6nDX4F" TargetMode="External"/><Relationship Id="rId48" Type="http://schemas.openxmlformats.org/officeDocument/2006/relationships/hyperlink" Target="consultantplus://offline/ref=D8F2310196BAE459EA06D80887EE829A944272B72FF0DD623698F8F080900B57587C253FFBCC19A9F9BE072AD1CA16E417EEF0D4nFX3F" TargetMode="External"/><Relationship Id="rId8" Type="http://schemas.openxmlformats.org/officeDocument/2006/relationships/endnotes" Target="endnotes.xml"/><Relationship Id="rId51" Type="http://schemas.openxmlformats.org/officeDocument/2006/relationships/hyperlink" Target="consultantplus://offline/ref=D8F2310196BAE459EA06D80887EE829A954571BD2DF5DD623698F8F080900B574A7C7D3AFEC253F9BDF5082BD6nDX4F" TargetMode="External"/><Relationship Id="rId3" Type="http://schemas.openxmlformats.org/officeDocument/2006/relationships/styles" Target="styles.xml"/><Relationship Id="rId12" Type="http://schemas.openxmlformats.org/officeDocument/2006/relationships/hyperlink" Target="consultantplus://offline/ref=D8F2310196BAE459EA06D81E8482DE97964C2EB929F0DF356FC7A3ADD79901001F337C74BBCA4CF8BDEB0B2BDF8046A05CE1F1D3ED874E776165B4n4XAF" TargetMode="External"/><Relationship Id="rId17" Type="http://schemas.openxmlformats.org/officeDocument/2006/relationships/hyperlink" Target="consultantplus://offline/ref=D8F2310196BAE459EA06D81E8482DE97964C2EB92AF5D33363C7A3ADD79901001F337C74BBCA4CF8BDEB0D2BDF8046A05CE1F1D3ED874E776165B4n4XAF" TargetMode="External"/><Relationship Id="rId25" Type="http://schemas.openxmlformats.org/officeDocument/2006/relationships/hyperlink" Target="consultantplus://offline/ref=D8F2310196BAE459EA06D80887EE829A944271B62CF2DD623698F8F080900B574A7C7D3AFEC253F9BDF5082BD6nDX4F" TargetMode="External"/><Relationship Id="rId33" Type="http://schemas.openxmlformats.org/officeDocument/2006/relationships/hyperlink" Target="consultantplus://offline/ref=D8F2310196BAE459EA06D80887EE829A944278BC27F0DD623698F8F080900B574A7C7D3AFEC253F9BDF5082BD6nDX4F" TargetMode="External"/><Relationship Id="rId38" Type="http://schemas.openxmlformats.org/officeDocument/2006/relationships/hyperlink" Target="consultantplus://offline/ref=D8F2310196BAE459EA06D80887EE829A944278BC27F0DD623698F8F080900B57587C2536FECE48F3E9BA4E7ED9D512FA08ECEED4F384n4XEF" TargetMode="External"/><Relationship Id="rId46" Type="http://schemas.openxmlformats.org/officeDocument/2006/relationships/hyperlink" Target="consultantplus://offline/ref=D8F2310196BAE459EA06D80887EE829A944272B72FF0DD623698F8F080900B57587C2530F7CC19A9F9BE072AD1CA16E417EEF0D4nFX3F" TargetMode="External"/><Relationship Id="rId20" Type="http://schemas.openxmlformats.org/officeDocument/2006/relationships/header" Target="header1.xml"/><Relationship Id="rId41" Type="http://schemas.openxmlformats.org/officeDocument/2006/relationships/hyperlink" Target="consultantplus://offline/ref=D8F2310196BAE459EA06D80887EE829A944271B62CF2DD623698F8F080900B574A7C7D3AFEC253F9BDF5082BD6nDX4F"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D8F2310196BAE459EA06D80887EE829A944275B52EF8DD623698F8F080900B574A7C7D3AFEC253F9BDF5082BD6nDX4F" TargetMode="External"/><Relationship Id="rId23" Type="http://schemas.openxmlformats.org/officeDocument/2006/relationships/hyperlink" Target="consultantplus://offline/ref=D8F2310196BAE459EA06D81E8482DE97964C2EB929F2D4366CC7A3ADD79901001F337C66BB9240F9B8F50B2BCAD617E6n0X9F" TargetMode="External"/><Relationship Id="rId28" Type="http://schemas.openxmlformats.org/officeDocument/2006/relationships/hyperlink" Target="consultantplus://offline/ref=D8F2310196BAE459EA06D80887EE829A944278BC27F0DD623698F8F080900B57587C2530F9C446ACECAF5F26D5D109E509F2F2D6F1n8X6F" TargetMode="External"/><Relationship Id="rId36" Type="http://schemas.openxmlformats.org/officeDocument/2006/relationships/hyperlink" Target="consultantplus://offline/ref=D8F2310196BAE459EA06D80887EE829A944274B127F4DD623698F8F080900B574A7C7D3AFEC253F9BDF5082BD6nDX4F" TargetMode="External"/><Relationship Id="rId49" Type="http://schemas.openxmlformats.org/officeDocument/2006/relationships/hyperlink" Target="consultantplus://offline/ref=D8F2310196BAE459EA06D80887EE829A954E75B32AF5DD623698F8F080900B574A7C7D3AFEC253F9BDF5082BD6nDX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6FB5C-73D2-4186-92CC-9DC827574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14947</Words>
  <Characters>85198</Characters>
  <Application>Microsoft Office Word</Application>
  <DocSecurity>4</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s_makarov 08.08.2019 17:44:19; РР·РјРµРЅРµРЅ: keysystems 12.10.2020 11:41:41</dc:subject>
  <dc:creator>Keysystems.DWH2.ReportDesigner</dc:creator>
  <cp:lastModifiedBy>Макарченко М. В.</cp:lastModifiedBy>
  <cp:revision>2</cp:revision>
  <cp:lastPrinted>2020-10-20T12:28:00Z</cp:lastPrinted>
  <dcterms:created xsi:type="dcterms:W3CDTF">2020-10-28T15:22:00Z</dcterms:created>
  <dcterms:modified xsi:type="dcterms:W3CDTF">2020-10-28T15:22:00Z</dcterms:modified>
</cp:coreProperties>
</file>